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86R1522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Wray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of the cost of a forensic examination for a victim of an alleged sexual assault.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56.06, Code of Criminal Procedure, is amended by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law enforcement agency described by Subsection (c) shall provide to the victim of an alleged sexual assault: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standard information form for sexual assault survivors developed under Section 323.005(a), Health and Safety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oral notice that the forensic medical examination is provided at no cost to the victim.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Article 56.065, Code of Criminal Procedure, is amended by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care facility described by Subsection (c) shall provide to the victim of an alleged sexual assault: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standard information form for sexual assault survivors developed under Section 323.005(a), Health and Safety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oral notice that the forensic medical examination is provided at no cost to the victim.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