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866</w:t>
      </w:r>
    </w:p>
    <w:p w:rsidR="003F3435" w:rsidRDefault="003F3435"/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installation, removal, and replacement of certain gas pipelines; clarifying changes to related administrative penalties.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Sections 121.206(a) and (d), Utilities Code, are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The railroad commission may assess an administrative penalty against a person who violates Section 121.201 or a safety standard or other rule prescribed or adopted under </w:t>
      </w:r>
      <w:r>
        <w:rPr>
          <w:u w:val="single"/>
        </w:rPr>
        <w:t xml:space="preserve">this subchapter</w:t>
      </w:r>
      <w:r>
        <w:t xml:space="preserve"> [</w:t>
      </w:r>
      <w:r>
        <w:rPr>
          <w:strike/>
        </w:rPr>
        <w:t xml:space="preserve">that section</w:t>
      </w:r>
      <w:r>
        <w:t xml:space="preserve">].</w:t>
      </w:r>
    </w:p>
    <w:p w:rsidR="003F3435" w:rsidRDefault="0032493E">
      <w:pPr>
        <w:spacing w:line="480" w:lineRule="auto"/>
        <w:ind w:firstLine="720"/>
        <w:jc w:val="both"/>
      </w:pPr>
      <w:r>
        <w:t xml:space="preserve">(d)</w:t>
      </w:r>
      <w:r xml:space="preserve">
        <w:t> </w:t>
      </w:r>
      <w:r xml:space="preserve">
        <w:t> </w:t>
      </w:r>
      <w:r>
        <w:t xml:space="preserve">The railroad commission by rule shall adopt guidelines to be used in determining the amount of a penalty under this subchapter. </w:t>
      </w:r>
      <w:r>
        <w:t xml:space="preserve"> </w:t>
      </w:r>
      <w:r>
        <w:t xml:space="preserve">The guidelines shall include a penalty calculation worksheet that specifies the typical penalty for certain violations, circumstances justifying enhancement of a penalty and the amount of the enhancement, and circumstances justifying a reduction in a penalty and the amount of the reduction. </w:t>
      </w:r>
      <w:r>
        <w:t xml:space="preserve"> </w:t>
      </w:r>
      <w:r>
        <w:t xml:space="preserve">The guidelines shall take into account: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the person's history of previous violations of Section 121.201 or a safety standard or other rule prescribed or adopted under </w:t>
      </w:r>
      <w:r>
        <w:rPr>
          <w:u w:val="single"/>
        </w:rPr>
        <w:t xml:space="preserve">this subchapter</w:t>
      </w:r>
      <w:r>
        <w:t xml:space="preserve"> [</w:t>
      </w:r>
      <w:r>
        <w:rPr>
          <w:strike/>
        </w:rPr>
        <w:t xml:space="preserve">that section</w:t>
      </w:r>
      <w:r>
        <w:t xml:space="preserve">], including the number of previous violations;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the seriousness of the violation and of any pollution resulting from the violation;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any hazard to the health or safety of the public;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the degree of culpability;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(5)</w:t>
      </w:r>
      <w:r xml:space="preserve">
        <w:t> </w:t>
      </w:r>
      <w:r xml:space="preserve">
        <w:t> </w:t>
      </w:r>
      <w:r>
        <w:t xml:space="preserve">the demonstrated good faith of the person charged;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(6)</w:t>
      </w:r>
      <w:r xml:space="preserve">
        <w:t> </w:t>
      </w:r>
      <w:r xml:space="preserve">
        <w:t> </w:t>
      </w:r>
      <w:r>
        <w:t xml:space="preserve">any other factor the commission considers relevant.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E, Chapter 121, Utilities Code, is amended by adding Section 121.213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121.213.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INSTALLATION, REMOVAL, AND REPLACEMENT OF CERTAIN PIPELINES.  (a) </w:t>
      </w:r>
      <w:r>
        <w:rPr>
          <w:u w:val="single"/>
        </w:rPr>
        <w:t xml:space="preserve"> </w:t>
      </w:r>
      <w:r>
        <w:rPr>
          <w:u w:val="single"/>
        </w:rPr>
        <w:t xml:space="preserve">In this section, "distribution gas pipeline facility" means a pipeline facility that distributes natural gas directly to end-use customers.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distribution gas pipeline facility operator may not install as part of the operator's underground system a cast iron, wrought iron, or bare steel pipeline.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railroad commission by rule shall require the operator of a distribution gas pipeline facility system to: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develop and implement a risk-based program for the removal or replacement of underground distribution gas pipeline facilities;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annually remove or replace at least eight percent of underground distribution gas pipeline facilities posing the greatest risk in the system and identified for replacement under the program.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distribution gas pipeline facility operator shall replace any known cast iron pipelines installed as part of the operator's underground system not later than December 31, 2021.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(e)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Subsection (d) and this subsection expire September 1, 2023.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The Railroad Commission of Texas shall adopt any rules necessary to implement the changes in law made by this Act not later than December 31, 2019.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p>
      <w:r>
        <w:br w:type="page"/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______________________________</w:t>
      </w:r>
      <w:r xml:space="preserve">
        <w:tab wTab="150" tlc="none" cTlc="0"/>
      </w:r>
      <w:r>
        <w:t xml:space="preserve">______________________________</w:t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President of the Senate</w:t>
      </w:r>
      <w:r xml:space="preserve">
        <w:tab wTab="150" tlc="none" cTlc="0"/>
      </w: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H.B. No. 866 was passed by the House on May 3, 2019, by the following vote:</w:t>
      </w:r>
      <w:r xml:space="preserve">
        <w:t> </w:t>
      </w:r>
      <w:r xml:space="preserve">
        <w:t> </w:t>
      </w:r>
      <w:r>
        <w:t xml:space="preserve">Yeas 123, Nays 17, 2 present, not voting.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H.B. No. 866 was passed by the Senate on May 19, 2019, by the following vote:</w:t>
      </w:r>
      <w:r xml:space="preserve">
        <w:t> </w:t>
      </w:r>
      <w:r xml:space="preserve">
        <w:t> </w:t>
      </w:r>
      <w:r>
        <w:t xml:space="preserve">Yeas 28, Nays 3.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Secretary of the Senate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2493E">
      <w:pPr>
        <w:spacing w:line="480" w:lineRule="auto"/>
        <w:jc w:val="both"/>
      </w:pPr>
      <w:r>
        <w:t xml:space="preserve">APPROVED:</w:t>
      </w:r>
      <w:r xml:space="preserve">
        <w:t> </w:t>
      </w:r>
      <w:r xml:space="preserve">
        <w:t> </w:t>
      </w:r>
      <w:r>
        <w:t xml:space="preserve">_____________________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Date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_____________________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Governor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866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