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right of a parent of a deceased person to view the person's body before an autopsy is performed.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49, Code of Criminal Procedure, is amended to read as follows:</w:t>
      </w:r>
    </w:p>
    <w:p w:rsidR="003F3435" w:rsidRDefault="0032493E">
      <w:pPr>
        <w:spacing w:line="480" w:lineRule="auto"/>
        <w:jc w:val="center"/>
      </w:pPr>
      <w:r>
        <w:t xml:space="preserve">SUBCHAPTER D. </w:t>
      </w:r>
      <w:r>
        <w:t xml:space="preserve"> </w:t>
      </w:r>
      <w:r>
        <w:t xml:space="preserve">[</w:t>
      </w:r>
      <w:r>
        <w:rPr>
          <w:strike/>
        </w:rPr>
        <w:t xml:space="preserve">PARENTAL</w:t>
      </w:r>
      <w:r>
        <w:t xml:space="preserve">] RIGHT </w:t>
      </w:r>
      <w:r>
        <w:rPr>
          <w:u w:val="single"/>
        </w:rPr>
        <w:t xml:space="preserve">OF PARENT OF DECEASED PERSON</w:t>
      </w:r>
      <w:r>
        <w:t xml:space="preserve"> </w:t>
      </w:r>
      <w:r>
        <w:t xml:space="preserve">TO VIEW </w:t>
      </w:r>
      <w:r>
        <w:rPr>
          <w:u w:val="single"/>
        </w:rPr>
        <w:t xml:space="preserve">PERSON'S BODY</w:t>
      </w:r>
      <w:r>
        <w:t xml:space="preserve"> </w:t>
      </w:r>
      <w:r>
        <w:t xml:space="preserve">[</w:t>
      </w:r>
      <w:r>
        <w:rPr>
          <w:strike/>
        </w:rPr>
        <w:t xml:space="preserve">DECEASED CHILD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Article 49.52, Code of Criminal Procedure, is amended to read as follows:</w:t>
      </w:r>
    </w:p>
    <w:p w:rsidR="003F3435" w:rsidRDefault="0032493E">
      <w:pPr>
        <w:spacing w:line="480" w:lineRule="auto"/>
        <w:ind w:firstLine="720"/>
        <w:jc w:val="both"/>
      </w:pPr>
      <w:r>
        <w:t xml:space="preserve">Art.</w:t>
      </w:r>
      <w:r xml:space="preserve">
        <w:t> </w:t>
      </w:r>
      <w:r>
        <w:t xml:space="preserve">49.52.</w:t>
      </w:r>
      <w:r xml:space="preserve">
        <w:t> </w:t>
      </w:r>
      <w:r xml:space="preserve">
        <w:t> </w:t>
      </w:r>
      <w:r>
        <w:t xml:space="preserve">[</w:t>
      </w:r>
      <w:r>
        <w:rPr>
          <w:strike/>
        </w:rPr>
        <w:t xml:space="preserve">PARENTAL</w:t>
      </w:r>
      <w:r>
        <w:t xml:space="preserve">] RIGHT </w:t>
      </w:r>
      <w:r>
        <w:rPr>
          <w:u w:val="single"/>
        </w:rPr>
        <w:t xml:space="preserve">OF PARENT OF DECEASED PERSON</w:t>
      </w:r>
      <w:r>
        <w:t xml:space="preserve"> </w:t>
      </w:r>
      <w:r>
        <w:t xml:space="preserve">TO VIEW </w:t>
      </w:r>
      <w:r>
        <w:rPr>
          <w:u w:val="single"/>
        </w:rPr>
        <w:t xml:space="preserve">PERSON'S BODY</w:t>
      </w:r>
      <w:r>
        <w:t xml:space="preserve"> </w:t>
      </w:r>
      <w:r>
        <w:t xml:space="preserve">[</w:t>
      </w:r>
      <w:r>
        <w:rPr>
          <w:strike/>
        </w:rPr>
        <w:t xml:space="preserve">DECEASED CHILD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49.52(a),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or (c), a parent of a deceased </w:t>
      </w:r>
      <w:r>
        <w:rPr>
          <w:u w:val="single"/>
        </w:rPr>
        <w:t xml:space="preserve">person</w:t>
      </w:r>
      <w:r>
        <w:t xml:space="preserve"> [</w:t>
      </w:r>
      <w:r>
        <w:rPr>
          <w:strike/>
        </w:rPr>
        <w:t xml:space="preserve">child</w:t>
      </w:r>
      <w:r>
        <w:t xml:space="preserve">] is entitled to view the </w:t>
      </w:r>
      <w:r>
        <w:rPr>
          <w:u w:val="single"/>
        </w:rPr>
        <w:t xml:space="preserve">person's</w:t>
      </w:r>
      <w:r>
        <w:t xml:space="preserve"> [</w:t>
      </w:r>
      <w:r>
        <w:rPr>
          <w:strike/>
        </w:rPr>
        <w:t xml:space="preserve">child's</w:t>
      </w:r>
      <w:r>
        <w:t xml:space="preserve">] body before a justice of the peace or the medical examiner, as applicable, for the county in which the death occurred assumes control over the body under Subchapter A or B, as applicable. If the </w:t>
      </w:r>
      <w:r>
        <w:rPr>
          <w:u w:val="single"/>
        </w:rPr>
        <w:t xml:space="preserve">person's</w:t>
      </w:r>
      <w:r>
        <w:t xml:space="preserve"> [</w:t>
      </w:r>
      <w:r>
        <w:rPr>
          <w:strike/>
        </w:rPr>
        <w:t xml:space="preserve">child's</w:t>
      </w:r>
      <w:r>
        <w:t xml:space="preserve">] death occurred at a hospital or other health care facility, the viewing may be conducted at the hospital or facility.</w:t>
      </w:r>
    </w:p>
    <w:p w:rsidR="003F3435" w:rsidRDefault="0032493E">
      <w:pPr>
        <w:spacing w:line="480" w:lineRule="auto"/>
        <w:ind w:firstLine="720"/>
        <w:jc w:val="both"/>
      </w:pPr>
      <w:r>
        <w:t xml:space="preserve">(b)</w:t>
      </w:r>
      <w:r xml:space="preserve">
        <w:t> </w:t>
      </w:r>
      <w:r xml:space="preserve">
        <w:t> </w:t>
      </w:r>
      <w:r>
        <w:t xml:space="preserve">A parent of a deceased </w:t>
      </w:r>
      <w:r>
        <w:rPr>
          <w:u w:val="single"/>
        </w:rPr>
        <w:t xml:space="preserve">person</w:t>
      </w:r>
      <w:r>
        <w:t xml:space="preserve"> [</w:t>
      </w:r>
      <w:r>
        <w:rPr>
          <w:strike/>
        </w:rPr>
        <w:t xml:space="preserve">child</w:t>
      </w:r>
      <w:r>
        <w:t xml:space="preserve">] may not view the </w:t>
      </w:r>
      <w:r>
        <w:rPr>
          <w:u w:val="single"/>
        </w:rPr>
        <w:t xml:space="preserve">person's</w:t>
      </w:r>
      <w:r>
        <w:t xml:space="preserve"> [</w:t>
      </w:r>
      <w:r>
        <w:rPr>
          <w:strike/>
        </w:rPr>
        <w:t xml:space="preserve">child's</w:t>
      </w:r>
      <w:r>
        <w:t xml:space="preserve">] body after a justice of the peace or medical examiner described by Subsection (a) assumes control over the body under Subchapter A or B, as applicable, unless the parent first obtains the consent of the justice of the peace or medical examiner or a person acting on behalf of the justice of the peace or medical examiner.</w:t>
      </w:r>
    </w:p>
    <w:p w:rsidR="003F3435" w:rsidRDefault="0032493E">
      <w:pPr>
        <w:spacing w:line="480" w:lineRule="auto"/>
        <w:ind w:firstLine="720"/>
        <w:jc w:val="both"/>
      </w:pPr>
      <w:r>
        <w:t xml:space="preserve">(c)</w:t>
      </w:r>
      <w:r xml:space="preserve">
        <w:t> </w:t>
      </w:r>
      <w:r xml:space="preserve">
        <w:t> </w:t>
      </w:r>
      <w:r>
        <w:t xml:space="preserve">A viewing of the body of a deceased </w:t>
      </w:r>
      <w:r>
        <w:rPr>
          <w:u w:val="single"/>
        </w:rPr>
        <w:t xml:space="preserve">person under this article</w:t>
      </w:r>
      <w:r>
        <w:t xml:space="preserve"> [</w:t>
      </w:r>
      <w:r>
        <w:rPr>
          <w:strike/>
        </w:rPr>
        <w:t xml:space="preserve">child</w:t>
      </w:r>
      <w:r>
        <w:t xml:space="preserve">] whose death is determined to be subject to an inquest under Article 49.04 or 49.25, as applicable, must be conducted in compliance with the following conditions:</w:t>
      </w:r>
    </w:p>
    <w:p w:rsidR="003F3435" w:rsidRDefault="0032493E">
      <w:pPr>
        <w:spacing w:line="480" w:lineRule="auto"/>
        <w:ind w:firstLine="1440"/>
        <w:jc w:val="both"/>
      </w:pPr>
      <w:r>
        <w:t xml:space="preserve">(1)</w:t>
      </w:r>
      <w:r xml:space="preserve">
        <w:t> </w:t>
      </w:r>
      <w:r xml:space="preserve">
        <w:t> </w:t>
      </w:r>
      <w:r>
        <w:t xml:space="preserve">the viewing must be supervised by:</w:t>
      </w:r>
    </w:p>
    <w:p w:rsidR="003F3435" w:rsidRDefault="0032493E">
      <w:pPr>
        <w:spacing w:line="480" w:lineRule="auto"/>
        <w:ind w:firstLine="2160"/>
        <w:jc w:val="both"/>
      </w:pPr>
      <w:r>
        <w:t xml:space="preserve">(A)</w:t>
      </w:r>
      <w:r xml:space="preserve">
        <w:t> </w:t>
      </w:r>
      <w:r xml:space="preserve">
        <w:t> </w:t>
      </w:r>
      <w:r>
        <w:t xml:space="preserve">if law enforcement has assumed control over the body at the time of the viewing, an appropriate peace officer or, with the officer's consent, a person described by Paragraph (B); or</w:t>
      </w:r>
    </w:p>
    <w:p w:rsidR="003F3435" w:rsidRDefault="0032493E">
      <w:pPr>
        <w:spacing w:line="480" w:lineRule="auto"/>
        <w:ind w:firstLine="2160"/>
        <w:jc w:val="both"/>
      </w:pPr>
      <w:r>
        <w:t xml:space="preserve">(B)</w:t>
      </w:r>
      <w:r xml:space="preserve">
        <w:t> </w:t>
      </w:r>
      <w:r xml:space="preserve">
        <w:t> </w:t>
      </w:r>
      <w:r>
        <w:t xml:space="preserve">a physician, registered nurse, or licensed vocational nurse or the justice of the peace or the medical examiner or a person acting on behalf of the justice of the peace or medical examiner;</w:t>
      </w:r>
    </w:p>
    <w:p w:rsidR="003F3435" w:rsidRDefault="0032493E">
      <w:pPr>
        <w:spacing w:line="480" w:lineRule="auto"/>
        <w:ind w:firstLine="1440"/>
        <w:jc w:val="both"/>
      </w:pPr>
      <w:r>
        <w:t xml:space="preserve">(2)</w:t>
      </w:r>
      <w:r xml:space="preserve">
        <w:t> </w:t>
      </w:r>
      <w:r xml:space="preserve">
        <w:t> </w:t>
      </w:r>
      <w:r>
        <w:t xml:space="preserve">a parent of the deceased </w:t>
      </w:r>
      <w:r>
        <w:rPr>
          <w:u w:val="single"/>
        </w:rPr>
        <w:t xml:space="preserve">person</w:t>
      </w:r>
      <w:r>
        <w:t xml:space="preserve"> [</w:t>
      </w:r>
      <w:r>
        <w:rPr>
          <w:strike/>
        </w:rPr>
        <w:t xml:space="preserve">child</w:t>
      </w:r>
      <w:r>
        <w:t xml:space="preserve">] may not have contact with the </w:t>
      </w:r>
      <w:r>
        <w:rPr>
          <w:u w:val="single"/>
        </w:rPr>
        <w:t xml:space="preserve">person's</w:t>
      </w:r>
      <w:r>
        <w:t xml:space="preserve"> [</w:t>
      </w:r>
      <w:r>
        <w:rPr>
          <w:strike/>
        </w:rPr>
        <w:t xml:space="preserve">child's</w:t>
      </w:r>
      <w:r>
        <w:t xml:space="preserve">] body unless the parent first obtains the consent of the justice of the peace or medical examiner or a person acting on behalf of the justice of the peace or medical examiner; and</w:t>
      </w:r>
    </w:p>
    <w:p w:rsidR="003F3435" w:rsidRDefault="0032493E">
      <w:pPr>
        <w:spacing w:line="480" w:lineRule="auto"/>
        <w:ind w:firstLine="1440"/>
        <w:jc w:val="both"/>
      </w:pPr>
      <w:r>
        <w:t xml:space="preserve">(3)</w:t>
      </w:r>
      <w:r xml:space="preserve">
        <w:t> </w:t>
      </w:r>
      <w:r xml:space="preserve">
        <w:t> </w:t>
      </w:r>
      <w:r>
        <w:t xml:space="preserve">a person may not remove a medical device from the </w:t>
      </w:r>
      <w:r>
        <w:rPr>
          <w:u w:val="single"/>
        </w:rPr>
        <w:t xml:space="preserve">deceased person's</w:t>
      </w:r>
      <w:r>
        <w:t xml:space="preserve"> [</w:t>
      </w:r>
      <w:r>
        <w:rPr>
          <w:strike/>
        </w:rPr>
        <w:t xml:space="preserve">child's</w:t>
      </w:r>
      <w:r>
        <w:t xml:space="preserve">] body or otherwise alter the condition of the body for purposes of conducting the viewing unless the person first obtains the consent of the justice of the peace or medical examiner or a person acting on behalf of the justice of the peace or medical examiner.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49.51(1), Code of Criminal Procedure,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881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881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