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Phelan, Cyrier, Burns, Dean,</w:t>
      </w:r>
      <w:r xml:space="preserve">
        <w:tab wTab="150" tlc="none" cTlc="0"/>
      </w:r>
      <w:r>
        <w:t xml:space="preserve">H.B.</w:t>
      </w:r>
      <w:r xml:space="preserve">
        <w:t> </w:t>
      </w:r>
      <w:r>
        <w:t xml:space="preserve">No.</w:t>
      </w:r>
      <w:r xml:space="preserve">
        <w:t> </w:t>
      </w:r>
      <w:r>
        <w:t xml:space="preserve">888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 of misrepresenting a child as a family member at a port of entry and providing certain benefits to the misrepresented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531.0991.</w:t>
      </w:r>
      <w:r>
        <w:rPr>
          <w:u w:val="single"/>
        </w:rPr>
        <w:t xml:space="preserve"> </w:t>
      </w:r>
      <w:r>
        <w:rPr>
          <w:u w:val="single"/>
        </w:rPr>
        <w:t xml:space="preserve"> </w:t>
      </w:r>
      <w:r>
        <w:rPr>
          <w:u w:val="single"/>
        </w:rPr>
        <w:t xml:space="preserve">AUTOMATIC PROVISION OF MEDICAID BENEFITS.  To the extent permitted by federal law and regardless of the nationality of the child, the commission shall ensure a child who is used in the commission of an offense under Section 37.082, Penal Code, is provided Medicaid benefits.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37, Penal Code, is amended by adding Section 37.082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37.082.</w:t>
      </w:r>
      <w:r>
        <w:rPr>
          <w:u w:val="single"/>
        </w:rPr>
        <w:t xml:space="preserve"> </w:t>
      </w:r>
      <w:r>
        <w:rPr>
          <w:u w:val="single"/>
        </w:rPr>
        <w:t xml:space="preserve"> </w:t>
      </w:r>
      <w:r>
        <w:rPr>
          <w:u w:val="single"/>
        </w:rPr>
        <w:t xml:space="preserve">MISREPRESENTING CHILD AS FAMILY MEMBER AT PORT OF ENTRY.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member" means a person who is related to another person by consanguinity or affinity.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"Port of entry" means a place designated by executive order of the president of the United States, by order of the United States secretary of the treasury, or by act of the United States Congress at which a customs officer is authorized to enforce customs laws.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intent to engage in trafficking of persons, as defined by Section 20A.02, knowingly misrepresents a child as a family member of the person to a peace officer or federal special investigator at a port of entry.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