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894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allowance authorized for the administration and enforcement of motor fuel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162.501, Tax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