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86R8099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Ortega, Lucio III, Vo, Oliverson,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Lambert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safety requirements for a person directly operating an amusement ride.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2151, Occupations Code, is amended by adding Section 2151.1013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2151.1013.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AMUSEMENT RIDE ATTENDANT SAFETY REQUIREMENTS.  (a)  In this section, "attendant" means a person directly operating an amusement ride.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directly operate an amusement ride, an attendant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16 years of 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trained in the proper use and operation of the amusement ride the attendant is operating.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attendant may not directly operate an amusement ride: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the attendant is directly and simultaneously operating another amusement ride;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operation by the attendant constitutes an offense under Section 49.065,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