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86R4890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908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aggregate production operation by the Texas Commission on Environmental Quality; increasing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7.052, Water Code, is amended by adding Subsection (b-5) to read as follows:</w:t>
      </w:r>
    </w:p>
    <w:p w:rsidR="003F3435" w:rsidRDefault="0032493E">
      <w:pPr>
        <w:spacing w:line="480" w:lineRule="auto"/>
        <w:ind w:firstLine="720"/>
        <w:jc w:val="both"/>
      </w:pPr>
      <w:r>
        <w:rPr>
          <w:u w:val="single"/>
        </w:rPr>
        <w:t xml:space="preserve">(b-5)</w:t>
      </w:r>
      <w:r>
        <w:rPr>
          <w:u w:val="single"/>
        </w:rPr>
        <w:t xml:space="preserve"> </w:t>
      </w:r>
      <w:r>
        <w:rPr>
          <w:u w:val="single"/>
        </w:rPr>
        <w:t xml:space="preserve"> </w:t>
      </w:r>
      <w:r>
        <w:rPr>
          <w:u w:val="single"/>
        </w:rPr>
        <w:t xml:space="preserve">The amount of the penalty against a facility operator for operating an aggregate production operation, as defined by Section 28A.001, in violation of a permit issued by the commission under Section 26.027 or 26.040 of this code or under Section 382.051, Health and Safety Code, may not exceed $50,000 a day for each day a violation continues.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7.069, Water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Subsections</w:t>
      </w:r>
      <w:r>
        <w:t xml:space="preserve"> [</w:t>
      </w:r>
      <w:r>
        <w:rPr>
          <w:strike/>
        </w:rPr>
        <w:t xml:space="preserve">Subsection</w:t>
      </w:r>
      <w:r>
        <w:t xml:space="preserve">] (b) </w:t>
      </w:r>
      <w:r>
        <w:rPr>
          <w:u w:val="single"/>
        </w:rPr>
        <w:t xml:space="preserve">and (c)</w:t>
      </w:r>
      <w:r>
        <w:t xml:space="preserve">, a penalty collected under this subchapter shall be deposited to the credit of the general revenue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penalty collected under Section 7.052(b-5) shall be paid to the commission and deposited to the credit of the water resources management account and that money may be used only to implement Chapter 28A.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28A.053(a), Water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inspect each active aggregate production operation in this state for compliance with applicable environmental laws and rules under the jurisdiction of the commission at least once every </w:t>
      </w:r>
      <w:r>
        <w:rPr>
          <w:u w:val="single"/>
        </w:rPr>
        <w:t xml:space="preserve">two</w:t>
      </w:r>
      <w:r>
        <w:t xml:space="preserve"> [</w:t>
      </w:r>
      <w:r>
        <w:rPr>
          <w:strike/>
        </w:rPr>
        <w:t xml:space="preserve">three</w:t>
      </w:r>
      <w:r>
        <w:t xml:space="preserve">] years.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change in law made by this Act to Section 7.052, Water Code, applies only to a violation that occurs on or after the effective date of this Act.  For purposes of this section, a violation occurs before the effective date of this Act if any element of the violation occurs before that date.</w:t>
      </w:r>
    </w:p>
    <w:p w:rsidR="003F3435" w:rsidRDefault="0032493E">
      <w:pPr>
        <w:spacing w:line="480" w:lineRule="auto"/>
        <w:ind w:firstLine="720"/>
        <w:jc w:val="both"/>
      </w:pPr>
      <w:r>
        <w:t xml:space="preserve">(b)</w:t>
      </w:r>
      <w:r xml:space="preserve">
        <w:t> </w:t>
      </w:r>
      <w:r xml:space="preserve">
        <w:t> </w:t>
      </w:r>
      <w:r>
        <w:t xml:space="preserve">A violation that occurs before the effective date of this Act is governed by the law in effect on the date of the violation,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