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86R29082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911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functions of the Lake Houston Watershed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Water Code, is amended by adding Chapter 9 to read as follows:</w:t>
      </w:r>
    </w:p>
    <w:p w:rsidR="003F3435" w:rsidRDefault="0032493E">
      <w:pPr>
        <w:spacing w:line="480" w:lineRule="auto"/>
        <w:jc w:val="center"/>
      </w:pPr>
      <w:r>
        <w:rPr>
          <w:u w:val="single"/>
        </w:rPr>
        <w:t xml:space="preserve">CHAPTER 9.  LAKE HOUSTON WATERSHED COMMISSION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"Watershed commission" means the Lake Houston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9.0102.</w:t>
      </w:r>
      <w:r>
        <w:rPr>
          <w:u w:val="single"/>
        </w:rPr>
        <w:t xml:space="preserve"> </w:t>
      </w:r>
      <w:r>
        <w:rPr>
          <w:u w:val="single"/>
        </w:rPr>
        <w:t xml:space="preserve"> </w:t>
      </w:r>
      <w:r>
        <w:rPr>
          <w:u w:val="single"/>
        </w:rPr>
        <w:t xml:space="preserve">PURPOSE.  The watershed commission is created to provide the public with streamlined communication and cooperation in flood control planning.</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9.0201.</w:t>
      </w:r>
      <w:r>
        <w:rPr>
          <w:u w:val="single"/>
        </w:rPr>
        <w:t xml:space="preserve"> </w:t>
      </w:r>
      <w:r>
        <w:rPr>
          <w:u w:val="single"/>
        </w:rPr>
        <w:t xml:space="preserve"> </w:t>
      </w:r>
      <w:r>
        <w:rPr>
          <w:u w:val="single"/>
        </w:rPr>
        <w:t xml:space="preserve">WATERSHED COMMISSION MEMBERSHIP.  (a) The watershed commission is composed of the following voting watershed commissioners: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commissioners court of Harris County, appointed by that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commissioners court of Liberty County, appointed by that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commissioners court of Montgomery County, appointed by that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person appointed by the city council of the City of Houston;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person appointed by the city council of the City of Humble;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person appointed by the board of each municipal utility district that borders Lake Houston.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 Jacinto River Authority and the Coastal Water Authority each shall appoint a representative to serve as a nonvoting commissioner of the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9.0202.</w:t>
      </w:r>
      <w:r>
        <w:rPr>
          <w:u w:val="single"/>
        </w:rPr>
        <w:t xml:space="preserve"> </w:t>
      </w:r>
      <w:r>
        <w:rPr>
          <w:u w:val="single"/>
        </w:rPr>
        <w:t xml:space="preserve"> </w:t>
      </w:r>
      <w:r>
        <w:rPr>
          <w:u w:val="single"/>
        </w:rPr>
        <w:t xml:space="preserve">WATERSHED COMMISSION TERMS; VACANCY. (a)  Commissioners of the watershed commission serve staggered terms of two years, with approximately equal numbers of commissioners' terms expiring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appointing entity shall fill a vacancy on the watershed commission for the unexpired term of a person appointed by that entity by appointing a person who has the same qualifications as required under Section 9.0201 for the person who previously held the vacated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9.0203.</w:t>
      </w:r>
      <w:r>
        <w:rPr>
          <w:u w:val="single"/>
        </w:rPr>
        <w:t xml:space="preserve"> </w:t>
      </w:r>
      <w:r>
        <w:rPr>
          <w:u w:val="single"/>
        </w:rPr>
        <w:t xml:space="preserve"> </w:t>
      </w:r>
      <w:r>
        <w:rPr>
          <w:u w:val="single"/>
        </w:rPr>
        <w:t xml:space="preserve">PRESIDING OFFICER.  The watershed commissioners shall select one commissioner as the presiding officer of the watershed commission to serve in that capacity until the person's term as a watershed commissioner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9.0204.</w:t>
      </w:r>
      <w:r>
        <w:rPr>
          <w:u w:val="single"/>
        </w:rPr>
        <w:t xml:space="preserve"> </w:t>
      </w:r>
      <w:r>
        <w:rPr>
          <w:u w:val="single"/>
        </w:rPr>
        <w:t xml:space="preserve"> </w:t>
      </w:r>
      <w:r>
        <w:rPr>
          <w:u w:val="single"/>
        </w:rPr>
        <w:t xml:space="preserve">WATERSHED COMMISSION STAFF.  On request by the watershed commission, the board shall provide any necessary staff to assist the watershed commission in the performance of its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9.0205.</w:t>
      </w:r>
      <w:r>
        <w:rPr>
          <w:u w:val="single"/>
        </w:rPr>
        <w:t xml:space="preserve"> </w:t>
      </w:r>
      <w:r>
        <w:rPr>
          <w:u w:val="single"/>
        </w:rPr>
        <w:t xml:space="preserve"> </w:t>
      </w:r>
      <w:r>
        <w:rPr>
          <w:u w:val="single"/>
        </w:rPr>
        <w:t xml:space="preserve">PUBLIC MEETINGS AND PUBLIC INFORMATION.  (a)  The watershed commission may hold public meetings as needed to fulfill its duties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watershed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9.0206.</w:t>
      </w:r>
      <w:r>
        <w:rPr>
          <w:u w:val="single"/>
        </w:rPr>
        <w:t xml:space="preserve"> </w:t>
      </w:r>
      <w:r>
        <w:rPr>
          <w:u w:val="single"/>
        </w:rPr>
        <w:t xml:space="preserve"> </w:t>
      </w:r>
      <w:r>
        <w:rPr>
          <w:u w:val="single"/>
        </w:rPr>
        <w:t xml:space="preserve">COMPENSATION OF MEMBERS.  (a)  Commissioners of the watershed commission serve without compensation but may be reimbursed by legislative appropriation for actual and necessary expenses related to the performance of watershed commission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Reimbursement under Subsection (a) is subject to the approval of the presiding officer of the watershed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9.0207.</w:t>
      </w:r>
      <w:r>
        <w:rPr>
          <w:u w:val="single"/>
        </w:rPr>
        <w:t xml:space="preserve"> </w:t>
      </w:r>
      <w:r>
        <w:rPr>
          <w:u w:val="single"/>
        </w:rPr>
        <w:t xml:space="preserve"> </w:t>
      </w:r>
      <w:r>
        <w:rPr>
          <w:u w:val="single"/>
        </w:rPr>
        <w:t xml:space="preserve">MEETINGS.  The watershed commission shall meet quarterly.</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9.0301.</w:t>
      </w:r>
      <w:r>
        <w:rPr>
          <w:u w:val="single"/>
        </w:rPr>
        <w:t xml:space="preserve"> </w:t>
      </w:r>
      <w:r>
        <w:rPr>
          <w:u w:val="single"/>
        </w:rPr>
        <w:t xml:space="preserve"> </w:t>
      </w:r>
      <w:r>
        <w:rPr>
          <w:u w:val="single"/>
        </w:rPr>
        <w:t xml:space="preserve">POWERS AND DUTIES.  The watershed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flood control planning in the watershed of Lake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facilitate the sharing of flood-related information and maps between political subdivisions in the watershed of Lake Houston;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information about the activities of the watershed commission on an Internet website maintained by the watershed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December 31, 2019, the entities described by Section 9.0201, Water Code, as added by this Act, shall appoint watershed commissioners to the Lake Houston Watershed Commission.</w:t>
      </w:r>
    </w:p>
    <w:p w:rsidR="003F3435" w:rsidRDefault="0032493E">
      <w:pPr>
        <w:spacing w:line="480" w:lineRule="auto"/>
        <w:ind w:firstLine="720"/>
        <w:jc w:val="both"/>
      </w:pPr>
      <w:r>
        <w:t xml:space="preserve">(b)</w:t>
      </w:r>
      <w:r xml:space="preserve">
        <w:t> </w:t>
      </w:r>
      <w:r xml:space="preserve">
        <w:t> </w:t>
      </w:r>
      <w:r>
        <w:t xml:space="preserve">The Lake Houston Watershed Commission shall hold an initial meeting in the first quarter of 2020.  At the initial meeting, the watershed commissioners shall draw lots to determine which watershed commissioners serve a term of one year and which watershed commissioners serve a term of two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