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86R4889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50,000 that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that is adjacent to two or more counties described by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