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w:t xml:space="preserve"> (Senate Sponsor</w:t>
      </w:r>
      <w:r xml:space="preserve">
        <w:t> </w:t>
      </w:r>
      <w:r>
        <w:t xml:space="preserve">-</w:t>
      </w:r>
      <w:r xml:space="preserve">
        <w:t> </w:t>
      </w:r>
      <w:r>
        <w:t xml:space="preserve">Flores, Seliger)</w:t>
      </w:r>
      <w:r xml:space="preserve">
        <w:tab wTab="150" tlc="none" cTlc="0"/>
      </w:r>
      <w:r>
        <w:t xml:space="preserve">H.B.</w:t>
      </w:r>
      <w:r xml:space="preserve">
        <w:t> </w:t>
      </w:r>
      <w:r>
        <w:t xml:space="preserve">No.</w:t>
      </w:r>
      <w:r xml:space="preserve">
        <w:t> </w:t>
      </w:r>
      <w:r>
        <w:t xml:space="preserve">917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15,</w:t>
      </w:r>
      <w:r xml:space="preserve">
        <w:t> </w:t>
      </w:r>
      <w:r>
        <w:t xml:space="preserve">2019, read first time and referred to Committee on Transportation; May</w:t>
      </w:r>
      <w:r xml:space="preserve">
        <w:t> </w:t>
      </w:r>
      <w:r>
        <w:t xml:space="preserve">1,</w:t>
      </w:r>
      <w:r xml:space="preserve">
        <w:t> </w:t>
      </w:r>
      <w:r>
        <w:t xml:space="preserve">2019, reported favorably by the following vote:</w:t>
      </w:r>
      <w:r>
        <w:t xml:space="preserve"> </w:t>
      </w:r>
      <w:r>
        <w:t xml:space="preserve"> </w:t>
      </w:r>
      <w:r>
        <w:t xml:space="preserve">Yeas 9, Nays 0; May</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enforcement of commercial motor vehicle safety standards in certain municipalities and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644.101(b), Transportation Code, as amended by Chapters 138 (H.B. 1355), 142 (H.B. 1570), and 324 (S.B. 1488),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 police officer of any of the following municipalities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municipality with a population of 50,000 or more;</w:t>
      </w:r>
    </w:p>
    <w:p w:rsidR="003F3435" w:rsidRDefault="0032493E">
      <w:pPr>
        <w:spacing w:line="480" w:lineRule="auto"/>
        <w:ind w:firstLine="1440"/>
        <w:jc w:val="both"/>
      </w:pPr>
      <w:r>
        <w:t xml:space="preserve">(2)</w:t>
      </w:r>
      <w:r xml:space="preserve">
        <w:t> </w:t>
      </w:r>
      <w:r xml:space="preserve">
        <w:t> </w:t>
      </w:r>
      <w:r>
        <w:t xml:space="preserve">a municipality with a population of 25,000 or more any part of which is located in a county with a population of 500,000 or more;</w:t>
      </w:r>
    </w:p>
    <w:p w:rsidR="003F3435" w:rsidRDefault="0032493E">
      <w:pPr>
        <w:spacing w:line="480" w:lineRule="auto"/>
        <w:ind w:firstLine="1440"/>
        <w:jc w:val="both"/>
      </w:pPr>
      <w:r>
        <w:t xml:space="preserve">(3)</w:t>
      </w:r>
      <w:r xml:space="preserve">
        <w:t> </w:t>
      </w:r>
      <w:r xml:space="preserve">
        <w:t> </w:t>
      </w:r>
      <w:r>
        <w:t xml:space="preserve">a municipality with a population of less than 25,000:</w:t>
      </w:r>
    </w:p>
    <w:p w:rsidR="003F3435" w:rsidRDefault="0032493E">
      <w:pPr>
        <w:spacing w:line="480" w:lineRule="auto"/>
        <w:ind w:firstLine="2160"/>
        <w:jc w:val="both"/>
      </w:pPr>
      <w:r>
        <w:t xml:space="preserve">(A)</w:t>
      </w:r>
      <w:r xml:space="preserve">
        <w:t> </w:t>
      </w:r>
      <w:r xml:space="preserve">
        <w:t> </w:t>
      </w:r>
      <w:r>
        <w:t xml:space="preserve">any part of which is located in a county with a population of 3.3 million; and</w:t>
      </w:r>
    </w:p>
    <w:p w:rsidR="003F3435" w:rsidRDefault="0032493E">
      <w:pPr>
        <w:spacing w:line="480" w:lineRule="auto"/>
        <w:ind w:firstLine="2160"/>
        <w:jc w:val="both"/>
      </w:pPr>
      <w:r>
        <w:t xml:space="preserve">(B)</w:t>
      </w:r>
      <w:r xml:space="preserve">
        <w:t> </w:t>
      </w:r>
      <w:r xml:space="preserve">
        <w:t> </w:t>
      </w:r>
      <w:r>
        <w:t xml:space="preserve">that contains or is adjacent to an international port;</w:t>
      </w:r>
    </w:p>
    <w:p w:rsidR="003F3435" w:rsidRDefault="0032493E">
      <w:pPr>
        <w:spacing w:line="480" w:lineRule="auto"/>
        <w:ind w:firstLine="1440"/>
        <w:jc w:val="both"/>
      </w:pPr>
      <w:r>
        <w:t xml:space="preserve">(4)</w:t>
      </w:r>
      <w:r xml:space="preserve">
        <w:t> </w:t>
      </w:r>
      <w:r xml:space="preserve">
        <w:t> </w:t>
      </w:r>
      <w:r>
        <w:t xml:space="preserve">a municipality with a population of at least 34,000 that is located in a county that borders two or more states;</w:t>
      </w:r>
    </w:p>
    <w:p w:rsidR="003F3435" w:rsidRDefault="0032493E">
      <w:pPr>
        <w:spacing w:line="480" w:lineRule="auto"/>
        <w:ind w:firstLine="1440"/>
        <w:jc w:val="both"/>
      </w:pPr>
      <w:r>
        <w:t xml:space="preserve">(5)</w:t>
      </w:r>
      <w:r xml:space="preserve">
        <w:t> </w:t>
      </w:r>
      <w:r xml:space="preserve">
        <w:t> </w:t>
      </w:r>
      <w:r>
        <w:t xml:space="preserve">a municipality any part of which is located in a county bordering the United Mexican States;</w:t>
      </w:r>
    </w:p>
    <w:p w:rsidR="003F3435" w:rsidRDefault="0032493E">
      <w:pPr>
        <w:spacing w:line="480" w:lineRule="auto"/>
        <w:ind w:firstLine="1440"/>
        <w:jc w:val="both"/>
      </w:pPr>
      <w:r>
        <w:t xml:space="preserve">(6)</w:t>
      </w:r>
      <w:r xml:space="preserve">
        <w:t> </w:t>
      </w:r>
      <w:r xml:space="preserve">
        <w:t> </w:t>
      </w:r>
      <w:r>
        <w:t xml:space="preserve">a municipality with a population of less than 5,000 that is located:</w:t>
      </w:r>
    </w:p>
    <w:p w:rsidR="003F3435" w:rsidRDefault="0032493E">
      <w:pPr>
        <w:spacing w:line="480" w:lineRule="auto"/>
        <w:ind w:firstLine="2160"/>
        <w:jc w:val="both"/>
      </w:pPr>
      <w:r>
        <w:t xml:space="preserve">(A)</w:t>
      </w:r>
      <w:r xml:space="preserve">
        <w:t> </w:t>
      </w:r>
      <w:r xml:space="preserve">
        <w:t> </w:t>
      </w:r>
      <w:r>
        <w:t xml:space="preserve">adjacent to a bay connected to the Gulf of Mexico; and</w:t>
      </w:r>
    </w:p>
    <w:p w:rsidR="003F3435" w:rsidRDefault="0032493E">
      <w:pPr>
        <w:spacing w:line="480" w:lineRule="auto"/>
        <w:ind w:firstLine="2160"/>
        <w:jc w:val="both"/>
      </w:pPr>
      <w:r>
        <w:t xml:space="preserve">(B)</w:t>
      </w:r>
      <w:r xml:space="preserve">
        <w:t> </w:t>
      </w:r>
      <w:r xml:space="preserve">
        <w:t> </w:t>
      </w:r>
      <w:r>
        <w:t xml:space="preserve">in a county adjacent to a county with a population greater than 3.3 million;</w:t>
      </w:r>
    </w:p>
    <w:p w:rsidR="003F3435" w:rsidRDefault="0032493E">
      <w:pPr>
        <w:spacing w:line="480" w:lineRule="auto"/>
        <w:ind w:firstLine="1440"/>
        <w:jc w:val="both"/>
      </w:pPr>
      <w:r>
        <w:t xml:space="preserve">(7)</w:t>
      </w:r>
      <w:r xml:space="preserve">
        <w:t> </w:t>
      </w:r>
      <w:r xml:space="preserve">
        <w:t> </w:t>
      </w:r>
      <w:r>
        <w:t xml:space="preserve">a municipality that is located:</w:t>
      </w:r>
    </w:p>
    <w:p w:rsidR="003F3435" w:rsidRDefault="0032493E">
      <w:pPr>
        <w:spacing w:line="480" w:lineRule="auto"/>
        <w:ind w:firstLine="2160"/>
        <w:jc w:val="both"/>
      </w:pPr>
      <w:r>
        <w:t xml:space="preserve">(A)</w:t>
      </w:r>
      <w:r xml:space="preserve">
        <w:t> </w:t>
      </w:r>
      <w:r xml:space="preserve">
        <w:t> </w:t>
      </w:r>
      <w:r>
        <w:t xml:space="preserve">within 25 miles of an international port; and</w:t>
      </w:r>
    </w:p>
    <w:p w:rsidR="003F3435" w:rsidRDefault="0032493E">
      <w:pPr>
        <w:spacing w:line="480" w:lineRule="auto"/>
        <w:ind w:firstLine="2160"/>
        <w:jc w:val="both"/>
      </w:pPr>
      <w:r>
        <w:t xml:space="preserve">(B)</w:t>
      </w:r>
      <w:r xml:space="preserve">
        <w:t> </w:t>
      </w:r>
      <w:r xml:space="preserve">
        <w:t> </w:t>
      </w:r>
      <w:r>
        <w:t xml:space="preserve">in a county that does not contain a highway that is part of the national system of interstate and defense highways and is adjacent to a county with a population greater than 3.3 million;</w:t>
      </w:r>
    </w:p>
    <w:p w:rsidR="003F3435" w:rsidRDefault="0032493E">
      <w:pPr>
        <w:spacing w:line="480" w:lineRule="auto"/>
        <w:ind w:firstLine="1440"/>
        <w:jc w:val="both"/>
      </w:pPr>
      <w:r>
        <w:t xml:space="preserve">(8)</w:t>
      </w:r>
      <w:r xml:space="preserve">
        <w:t> </w:t>
      </w:r>
      <w:r xml:space="preserve">
        <w:t> </w:t>
      </w:r>
      <w:r>
        <w:t xml:space="preserve">a municipality with a population of less than 8,500 that:</w:t>
      </w:r>
    </w:p>
    <w:p w:rsidR="003F3435" w:rsidRDefault="0032493E">
      <w:pPr>
        <w:spacing w:line="480" w:lineRule="auto"/>
        <w:ind w:firstLine="2160"/>
        <w:jc w:val="both"/>
      </w:pPr>
      <w:r>
        <w:t xml:space="preserve">(A)</w:t>
      </w:r>
      <w:r xml:space="preserve">
        <w:t> </w:t>
      </w:r>
      <w:r xml:space="preserve">
        <w:t> </w:t>
      </w:r>
      <w:r>
        <w:t xml:space="preserve">is the county seat; and</w:t>
      </w:r>
    </w:p>
    <w:p w:rsidR="003F3435" w:rsidRDefault="0032493E">
      <w:pPr>
        <w:spacing w:line="480" w:lineRule="auto"/>
        <w:ind w:firstLine="2160"/>
        <w:jc w:val="both"/>
      </w:pPr>
      <w:r>
        <w:t xml:space="preserve">(B)</w:t>
      </w:r>
      <w:r xml:space="preserve">
        <w:t> </w:t>
      </w:r>
      <w:r xml:space="preserve">
        <w:t> </w:t>
      </w:r>
      <w:r>
        <w:t xml:space="preserve">contains a highway that is part of the national system of interstate and defense highways;</w:t>
      </w:r>
    </w:p>
    <w:p w:rsidR="003F3435" w:rsidRDefault="0032493E">
      <w:pPr>
        <w:spacing w:line="480" w:lineRule="auto"/>
        <w:ind w:firstLine="1440"/>
        <w:jc w:val="both"/>
      </w:pPr>
      <w:r>
        <w:t xml:space="preserve">(9)</w:t>
      </w:r>
      <w:r xml:space="preserve">
        <w:t> </w:t>
      </w:r>
      <w:r xml:space="preserve">
        <w:t> </w:t>
      </w:r>
      <w:r>
        <w:t xml:space="preserve">a municipality located in a county with a population between 60,000 and 66,000 adjacent to a bay connected to the Gulf of Mexico;</w:t>
      </w:r>
    </w:p>
    <w:p w:rsidR="003F3435" w:rsidRDefault="0032493E">
      <w:pPr>
        <w:spacing w:line="480" w:lineRule="auto"/>
        <w:ind w:firstLine="1440"/>
        <w:jc w:val="both"/>
      </w:pPr>
      <w:r>
        <w:t xml:space="preserve">(10)</w:t>
      </w:r>
      <w:r xml:space="preserve">
        <w:t> </w:t>
      </w:r>
      <w:r xml:space="preserve">
        <w:t> </w:t>
      </w:r>
      <w:r>
        <w:t xml:space="preserve">a municipality with a population of more than 40,000 and less than 50,000 that is located in a county with a population of more than 285,000 and less than 300,000 that borders the Gulf of Mexico; [</w:t>
      </w:r>
      <w:r>
        <w:rPr>
          <w:strike/>
        </w:rPr>
        <w:t xml:space="preserve">or</w:t>
      </w:r>
      <w:r>
        <w:t xml:space="preserve">]</w:t>
      </w:r>
    </w:p>
    <w:p w:rsidR="003F3435" w:rsidRDefault="0032493E">
      <w:pPr>
        <w:spacing w:line="480" w:lineRule="auto"/>
        <w:ind w:firstLine="1440"/>
        <w:jc w:val="both"/>
      </w:pPr>
      <w:r>
        <w:t xml:space="preserve">(11)</w:t>
      </w:r>
      <w:r xml:space="preserve">
        <w:t> </w:t>
      </w:r>
      <w:r xml:space="preserve">
        <w:t> </w:t>
      </w:r>
      <w:r>
        <w:t xml:space="preserve">a municipality with a population between 18,000 and 18,500 that is located entirely in a county that:</w:t>
      </w:r>
    </w:p>
    <w:p w:rsidR="003F3435" w:rsidRDefault="0032493E">
      <w:pPr>
        <w:spacing w:line="480" w:lineRule="auto"/>
        <w:ind w:firstLine="2160"/>
        <w:jc w:val="both"/>
      </w:pPr>
      <w:r>
        <w:t xml:space="preserve">(A)</w:t>
      </w:r>
      <w:r xml:space="preserve">
        <w:t> </w:t>
      </w:r>
      <w:r xml:space="preserve">
        <w:t> </w:t>
      </w:r>
      <w:r>
        <w:t xml:space="preserve">has a population of less than 200,000;</w:t>
      </w:r>
    </w:p>
    <w:p w:rsidR="003F3435" w:rsidRDefault="0032493E">
      <w:pPr>
        <w:spacing w:line="480" w:lineRule="auto"/>
        <w:ind w:firstLine="2160"/>
        <w:jc w:val="both"/>
      </w:pPr>
      <w:r>
        <w:t xml:space="preserve">(B)</w:t>
      </w:r>
      <w:r xml:space="preserve">
        <w:t> </w:t>
      </w:r>
      <w:r xml:space="preserve">
        <w:t> </w:t>
      </w:r>
      <w:r>
        <w:t xml:space="preserve">is adjacent to two counties that each have a population of more than 1.2 million; and</w:t>
      </w:r>
    </w:p>
    <w:p w:rsidR="003F3435" w:rsidRDefault="0032493E">
      <w:pPr>
        <w:spacing w:line="480" w:lineRule="auto"/>
        <w:ind w:firstLine="2160"/>
        <w:jc w:val="both"/>
      </w:pPr>
      <w:r>
        <w:t xml:space="preserve">(C)</w:t>
      </w:r>
      <w:r xml:space="preserve">
        <w:t> </w:t>
      </w:r>
      <w:r xml:space="preserve">
        <w:t> </w:t>
      </w:r>
      <w:r>
        <w:t xml:space="preserve">contains two highways that are part of the national system of interstate and defense highways</w:t>
      </w:r>
      <w:r>
        <w:rPr>
          <w:u w:val="single"/>
        </w:rPr>
        <w:t xml:space="preserve">;</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a municipality with a population of more than 3,000 and less than 10,000 that:</w:t>
      </w:r>
    </w:p>
    <w:p w:rsidR="003F3435" w:rsidRDefault="0032493E">
      <w:pPr>
        <w:spacing w:line="480" w:lineRule="auto"/>
        <w:ind w:firstLine="2160"/>
        <w:jc w:val="both"/>
      </w:pPr>
      <w:r>
        <w:t xml:space="preserve">(A)</w:t>
      </w:r>
      <w:r xml:space="preserve">
        <w:t> </w:t>
      </w:r>
      <w:r xml:space="preserve">
        <w:t> </w:t>
      </w:r>
      <w:r>
        <w:t xml:space="preserve">contains a highway that is part of the national system of interstate and defense highways; and</w:t>
      </w:r>
    </w:p>
    <w:p w:rsidR="003F3435" w:rsidRDefault="0032493E">
      <w:pPr>
        <w:spacing w:line="480" w:lineRule="auto"/>
        <w:ind w:firstLine="2160"/>
        <w:jc w:val="both"/>
      </w:pPr>
      <w:r>
        <w:t xml:space="preserve">(B)</w:t>
      </w:r>
      <w:r xml:space="preserve">
        <w:t> </w:t>
      </w:r>
      <w:r xml:space="preserve">
        <w:t> </w:t>
      </w:r>
      <w:r>
        <w:t xml:space="preserve">is located in a county with a population between 150,000 and 155,000</w:t>
      </w:r>
      <w:r>
        <w:rPr>
          <w:u w:val="single"/>
        </w:rPr>
        <w:t xml:space="preserve">;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municipality with a population of less than 50,000 that is located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county that generated $20 million or more in tax revenue collected under Chapters 201 and 202, Tax Code, from oil and gas production during the preceding state fiscal year;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county that is adjacent to two or more counties described by Paragraph (A)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644.101(c),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sheriff or a deputy sheriff of </w:t>
      </w:r>
      <w:r>
        <w:rPr>
          <w:u w:val="single"/>
        </w:rPr>
        <w:t xml:space="preserve">any of the following counties</w:t>
      </w:r>
      <w:r>
        <w:t xml:space="preserve"> [</w:t>
      </w:r>
      <w:r>
        <w:rPr>
          <w:strike/>
        </w:rPr>
        <w:t xml:space="preserve">a county bordering the United Mexican States or of a county with a population of 700,000 or more</w:t>
      </w:r>
      <w:r>
        <w:t xml:space="preserve">] is eligible to apply for certification under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county bordering the United Mexican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with a population of less than 1,000, part of which is located within 75 miles of an international border;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county with a population of 700,000 or more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