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86R21864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934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934:</w:t>
      </w: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C.S.H.B.</w:t>
      </w:r>
      <w:r xml:space="preserve">
        <w:t> </w:t>
      </w:r>
      <w:r>
        <w:t xml:space="preserve">No.</w:t>
      </w:r>
      <w:r xml:space="preserve">
        <w:t> </w:t>
      </w:r>
      <w:r>
        <w:t xml:space="preserve">934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20A.02, Penal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t>
      </w:r>
      <w:r>
        <w:rPr>
          <w:strike/>
        </w:rPr>
        <w:t xml:space="preserve">knowingly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knowingly</w:t>
      </w:r>
      <w:r>
        <w:t xml:space="preserve"> 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rPr>
          <w:u w:val="single"/>
        </w:rPr>
        <w:t xml:space="preserve">knowingly</w:t>
      </w:r>
      <w:r>
        <w:t xml:space="preserve"> 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rPr>
          <w:u w:val="single"/>
        </w:rPr>
        <w:t xml:space="preserve">knowingly</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course of engaging in conduct that constitutes an offense under Section 43.02(b), engages in sexual conduct with a person trafficked in the manner described by Subdivision (3), regardless of whether the actor knows that the person has been trafficked in the manner described by that subdivision;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knowingly</w:t>
      </w:r>
      <w:r>
        <w:t xml:space="preserve"> </w:t>
      </w:r>
      <w:r>
        <w:t xml:space="preserve">receives a benefit from participating in a venture that involves an activity described by Subdivision (3) [</w:t>
      </w:r>
      <w:r>
        <w:rPr>
          <w:strike/>
        </w:rPr>
        <w:t xml:space="preserve">or engages in sexual conduct with a person trafficked in the manner described in Subdivision (3)</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knowingly</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rPr>
          <w:u w:val="single"/>
        </w:rPr>
        <w:t xml:space="preserve">knowingly</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rPr>
          <w:u w:val="single"/>
        </w:rPr>
        <w:t xml:space="preserve">knowingly</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course of engaging in conduct that constitutes an offense under Section 43.02(b), engages in sexual conduct with a child trafficked in the manner described by Subdivision (7), regardless of whether the actor knows that the child has been trafficked in the manner described by that subdivision;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knowingly</w:t>
      </w:r>
      <w:r>
        <w:t xml:space="preserve"> receives a benefit from participating in a venture that involves an activity described by Subdivision (7) [</w:t>
      </w:r>
      <w:r>
        <w:rPr>
          <w:strike/>
        </w:rPr>
        <w:t xml:space="preserve">or engages in sexual conduct with a child trafficked in the manner described in Subdivision (7)</w:t>
      </w:r>
      <w:r>
        <w:t xml:space="preserve">].</w:t>
      </w:r>
    </w:p>
    <w:p w:rsidR="003F3435" w:rsidRDefault="0032493E">
      <w:pPr>
        <w:spacing w:line="480" w:lineRule="auto"/>
        <w:ind w:firstLine="720"/>
        <w:jc w:val="both"/>
      </w:pPr>
      <w:r>
        <w:t xml:space="preserve">(b)</w:t>
      </w:r>
      <w:r xml:space="preserve">
        <w:t> </w:t>
      </w:r>
      <w:r xml:space="preserve">
        <w:t> </w:t>
      </w:r>
      <w:r>
        <w:t xml:space="preserve">Except as otherwise provided by </w:t>
      </w:r>
      <w:r>
        <w:rPr>
          <w:u w:val="single"/>
        </w:rPr>
        <w:t xml:space="preserve">Subsection (b-1)</w:t>
      </w:r>
      <w:r>
        <w:t xml:space="preserve"> [</w:t>
      </w:r>
      <w:r>
        <w:rPr>
          <w:strike/>
        </w:rPr>
        <w:t xml:space="preserve">this subsection</w:t>
      </w:r>
      <w:r>
        <w:t xml:space="preserve">], an offense under this section is a felony of the second degree </w:t>
      </w:r>
      <w:r>
        <w:rPr>
          <w:u w:val="single"/>
        </w:rPr>
        <w:t xml:space="preserve">and an offense under Subsection (a)(4)(A) is a state jail felony</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or</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w:t>
      </w:r>
      <w:r>
        <w:rPr>
          <w:u w:val="single"/>
        </w:rPr>
        <w:t xml:space="preserve">20A.02(b-1)(1)</w:t>
      </w:r>
      <w:r>
        <w:t xml:space="preserve"> [</w:t>
      </w:r>
      <w:r>
        <w:rPr>
          <w:strike/>
        </w:rPr>
        <w:t xml:space="preserve">20A.02(b)(1)</w:t>
      </w:r>
      <w:r>
        <w:t xml:space="preserve">] ([</w:t>
      </w:r>
      <w:r>
        <w:rPr>
          <w:strike/>
        </w:rPr>
        <w:t xml:space="preserve">Sex</w:t>
      </w:r>
      <w:r>
        <w:t xml:space="preserve">]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