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86R11571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Farrar, Ramos, et al.</w:t>
      </w:r>
      <w:r xml:space="preserve">
        <w:tab wTab="150" tlc="none" cTlc="0"/>
      </w:r>
      <w:r>
        <w:t xml:space="preserve">H.B.</w:t>
      </w:r>
      <w:r xml:space="preserve">
        <w:t> </w:t>
      </w:r>
      <w:r>
        <w:t xml:space="preserve">No.</w:t>
      </w:r>
      <w:r xml:space="preserve">
        <w:t> </w:t>
      </w:r>
      <w:r>
        <w:t xml:space="preserve">938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938:</w:t>
      </w: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C.S.H.B.</w:t>
      </w:r>
      <w:r xml:space="preserve">
        <w:t> </w:t>
      </w:r>
      <w:r>
        <w:t xml:space="preserve">No.</w:t>
      </w:r>
      <w:r xml:space="preserve">
        <w:t> </w:t>
      </w:r>
      <w:r>
        <w:t xml:space="preserve">938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capacity of certain minors to consent to maternal health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 Family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A child may consent to medical, dental, psychological, and surgical treatment for the child by a licensed physician or dentist if the child:</w:t>
      </w:r>
    </w:p>
    <w:p w:rsidR="003F3435" w:rsidRDefault="0032493E">
      <w:pPr>
        <w:spacing w:line="480" w:lineRule="auto"/>
        <w:ind w:firstLine="1440"/>
        <w:jc w:val="both"/>
      </w:pPr>
      <w:r>
        <w:t xml:space="preserve">(1)</w:t>
      </w:r>
      <w:r xml:space="preserve">
        <w:t> </w:t>
      </w:r>
      <w:r xml:space="preserve">
        <w:t> </w:t>
      </w:r>
      <w:r>
        <w:t xml:space="preserve">is on active duty with the armed services of the United States of America;</w:t>
      </w:r>
    </w:p>
    <w:p w:rsidR="003F3435" w:rsidRDefault="0032493E">
      <w:pPr>
        <w:spacing w:line="480" w:lineRule="auto"/>
        <w:ind w:firstLine="1440"/>
        <w:jc w:val="both"/>
      </w:pPr>
      <w:r>
        <w:t xml:space="preserve">(2)</w:t>
      </w:r>
      <w:r xml:space="preserve">
        <w:t> </w:t>
      </w:r>
      <w:r xml:space="preserve">
        <w:t> </w:t>
      </w:r>
      <w:r>
        <w:t xml:space="preserve">is:</w:t>
      </w:r>
    </w:p>
    <w:p w:rsidR="003F3435" w:rsidRDefault="0032493E">
      <w:pPr>
        <w:spacing w:line="480" w:lineRule="auto"/>
        <w:ind w:firstLine="2160"/>
        <w:jc w:val="both"/>
      </w:pPr>
      <w:r>
        <w:t xml:space="preserve">(A)</w:t>
      </w:r>
      <w:r xml:space="preserve">
        <w:t> </w:t>
      </w:r>
      <w:r xml:space="preserve">
        <w:t> </w:t>
      </w:r>
      <w:r>
        <w:t xml:space="preserve">16 years of age or older and resides separate and apart from the child's parents, managing conservator, or guardian, with or without the consent of the parents, managing conservator, or guardian and regardless of the duration of the residence; and</w:t>
      </w:r>
    </w:p>
    <w:p w:rsidR="003F3435" w:rsidRDefault="0032493E">
      <w:pPr>
        <w:spacing w:line="480" w:lineRule="auto"/>
        <w:ind w:firstLine="2160"/>
        <w:jc w:val="both"/>
      </w:pPr>
      <w:r>
        <w:t xml:space="preserve">(B)</w:t>
      </w:r>
      <w:r xml:space="preserve">
        <w:t> </w:t>
      </w:r>
      <w:r xml:space="preserve">
        <w:t> </w:t>
      </w:r>
      <w:r>
        <w:t xml:space="preserve">managing the child's own financial affairs, regardless of the source of the income;</w:t>
      </w:r>
    </w:p>
    <w:p w:rsidR="003F3435" w:rsidRDefault="0032493E">
      <w:pPr>
        <w:spacing w:line="480" w:lineRule="auto"/>
        <w:ind w:firstLine="1440"/>
        <w:jc w:val="both"/>
      </w:pPr>
      <w:r>
        <w:t xml:space="preserve">(3)</w:t>
      </w:r>
      <w:r xml:space="preserve">
        <w:t> </w:t>
      </w:r>
      <w:r xml:space="preserve">
        <w:t> </w:t>
      </w:r>
      <w:r>
        <w:t xml:space="preserve">consents to the diagnosis and treatment of an infectious, contagious, or communicable disease that is required by law or a rule to be reported by the licensed physician or dentist to a local health officer or the [</w:t>
      </w:r>
      <w:r>
        <w:rPr>
          <w:strike/>
        </w:rPr>
        <w:t xml:space="preserve">Texas</w:t>
      </w:r>
      <w:r>
        <w:t xml:space="preserve">] Department of </w:t>
      </w:r>
      <w:r>
        <w:rPr>
          <w:u w:val="single"/>
        </w:rPr>
        <w:t xml:space="preserve">State</w:t>
      </w:r>
      <w:r>
        <w:t xml:space="preserve"> </w:t>
      </w:r>
      <w:r>
        <w:t xml:space="preserve">Health </w:t>
      </w:r>
      <w:r>
        <w:rPr>
          <w:u w:val="single"/>
        </w:rPr>
        <w:t xml:space="preserve">Services</w:t>
      </w:r>
      <w:r>
        <w:t xml:space="preserve">, including all diseases within the scope of Section 81.041, Health and Safety Code;</w:t>
      </w:r>
    </w:p>
    <w:p w:rsidR="003F3435" w:rsidRDefault="0032493E">
      <w:pPr>
        <w:spacing w:line="480" w:lineRule="auto"/>
        <w:ind w:firstLine="1440"/>
        <w:jc w:val="both"/>
      </w:pPr>
      <w:r>
        <w:t xml:space="preserve">(4)</w:t>
      </w:r>
      <w:r xml:space="preserve">
        <w:t> </w:t>
      </w:r>
      <w:r xml:space="preserve">
        <w:t> </w:t>
      </w:r>
      <w:r>
        <w:t xml:space="preserve">is unmarried and pregnant and consents to hospital, medical, or surgical treatment, other than abortion, related to the pregnancy;</w:t>
      </w:r>
    </w:p>
    <w:p w:rsidR="003F3435" w:rsidRDefault="0032493E">
      <w:pPr>
        <w:spacing w:line="480" w:lineRule="auto"/>
        <w:ind w:firstLine="1440"/>
        <w:jc w:val="both"/>
      </w:pPr>
      <w:r>
        <w:t xml:space="preserve">(5)</w:t>
      </w:r>
      <w:r xml:space="preserve">
        <w:t> </w:t>
      </w:r>
      <w:r xml:space="preserve">
        <w:t> </w:t>
      </w:r>
      <w:r>
        <w:t xml:space="preserve">consents to examination and treatment for drug or chemical addiction, drug or chemical dependency, or any other condition directly related to drug or chemical use;</w:t>
      </w:r>
    </w:p>
    <w:p w:rsidR="003F3435" w:rsidRDefault="0032493E">
      <w:pPr>
        <w:spacing w:line="480" w:lineRule="auto"/>
        <w:ind w:firstLine="1440"/>
        <w:jc w:val="both"/>
      </w:pPr>
      <w:r>
        <w:t xml:space="preserve">(6)</w:t>
      </w:r>
      <w:r xml:space="preserve">
        <w:t> </w:t>
      </w:r>
      <w:r xml:space="preserve">
        <w:t> </w:t>
      </w:r>
      <w:r>
        <w:t xml:space="preserve">is unmarried, is the parent of a child, and has actual custody of his or her child and consents to medical, dental, psychological, or surgical treatment for the child;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is serving a term of confinement in a facility operated by or under contract with the Texas Department of Criminal Justice, unless the treatment would constitute a prohibited practice under Section 164.052(a)(19), Occupations Code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unmarried, is the mother of a child, and consents to examination or contraception-related medical treatment, other than abortion</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 "contraception" means any reversible method of preventing pregnancy that is approved by the United States Food and Drug Administration.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