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86R7494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offense report prepared in the investigation of a criminal case.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2.1397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2.1397.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OFFENSE REPORT.  An offense report prepared in the investigation of a criminal case must be signed by each peace officer who contributed information to the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offense report prepared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