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86R3505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948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certain land owned by a religious organization for the purpose of expanding a place of religious worship or constructing a new place of religious worship may be exempted from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11.20(j), Tax Code, is amended to read as follows:</w:t>
      </w:r>
    </w:p>
    <w:p w:rsidR="003F3435" w:rsidRDefault="0032493E">
      <w:pPr>
        <w:spacing w:line="480" w:lineRule="auto"/>
        <w:ind w:firstLine="720"/>
        <w:jc w:val="both"/>
      </w:pPr>
      <w:r>
        <w:t xml:space="preserve">(j)</w:t>
      </w:r>
      <w:r xml:space="preserve">
        <w:t> </w:t>
      </w:r>
      <w:r xml:space="preserve">
        <w:t> </w:t>
      </w:r>
      <w:r>
        <w:t xml:space="preserve">A tract of land that is contiguous to the tract of land on which the religious organization's place of regular religious worship is located may not be exempted under Subsection (a)(6) for more than </w:t>
      </w:r>
      <w:r>
        <w:rPr>
          <w:u w:val="single"/>
        </w:rPr>
        <w:t xml:space="preserve">10</w:t>
      </w:r>
      <w:r>
        <w:t xml:space="preserve"> [</w:t>
      </w:r>
      <w:r>
        <w:rPr>
          <w:strike/>
        </w:rPr>
        <w:t xml:space="preserve">six</w:t>
      </w:r>
      <w:r>
        <w:t xml:space="preserve">] years.  A tract of land that is not contiguous to the tract of land on which the religious organization's place of regular religious worship is located may not be exempted under Subsection (a)(6) for more than three years.  For purposes of this subsection, a tract of land is considered to be contiguous with another tract of land if the tracts are divided only by a road, railroad track, river, or stream.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