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86R5906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974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safety measures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At least once every </w:t>
      </w:r>
      <w:r>
        <w:rPr>
          <w:u w:val="single"/>
        </w:rPr>
        <w:t xml:space="preserve">two</w:t>
      </w:r>
      <w:r>
        <w:t xml:space="preserve"> [</w:t>
      </w:r>
      <w:r>
        <w:rPr>
          <w:strike/>
        </w:rPr>
        <w:t xml:space="preserve">three</w:t>
      </w:r>
      <w:r>
        <w:t xml:space="preserve">] years, each school district or public junior college district shall conduct a safety and security audit of the district's facilities.  To the extent possible, a district shall follow safety and security audit procedures developed by the Texas School Safety Center or a comparable public or private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38.022(a)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u w:val="single"/>
        </w:rPr>
        <w:t xml:space="preserve">shall</w:t>
      </w:r>
      <w:r>
        <w:t xml:space="preserve"> [</w:t>
      </w:r>
      <w:r>
        <w:rPr>
          <w:strike/>
        </w:rPr>
        <w:t xml:space="preserve">may</w:t>
      </w:r>
      <w:r>
        <w:t xml:space="preserve">] require a person who enters a district campus </w:t>
      </w:r>
      <w:r>
        <w:rPr>
          <w:u w:val="single"/>
        </w:rPr>
        <w:t xml:space="preserve">for a purpose other than to attend a school-sponsored event that is open to the public</w:t>
      </w:r>
      <w:r>
        <w:t xml:space="preserve"> </w:t>
      </w:r>
      <w:r>
        <w:t xml:space="preserve">to display the person's driver's license or another form of identification containing the person's photograph issued by a governmental entity.</w:t>
      </w:r>
    </w:p>
    <w:p w:rsidR="003F3435" w:rsidRDefault="0032493E">
      <w:pPr>
        <w:spacing w:line="480" w:lineRule="auto"/>
        <w:ind w:firstLine="720"/>
        <w:jc w:val="both"/>
      </w:pPr>
      <w:r>
        <w:t xml:space="preserve">(c)</w:t>
      </w:r>
      <w:r xml:space="preserve">
        <w:t> </w:t>
      </w:r>
      <w:r xml:space="preserve">
        <w:t> </w:t>
      </w:r>
      <w:r>
        <w:t xml:space="preserve">A school district </w:t>
      </w:r>
      <w:r>
        <w:rPr>
          <w:u w:val="single"/>
        </w:rPr>
        <w:t xml:space="preserve">shall</w:t>
      </w:r>
      <w:r>
        <w:t xml:space="preserve"> [</w:t>
      </w:r>
      <w:r>
        <w:rPr>
          <w:strike/>
        </w:rPr>
        <w:t xml:space="preserve">may</w:t>
      </w:r>
      <w:r>
        <w:t xml:space="preserve">] verify whether a </w:t>
      </w:r>
      <w:r>
        <w:rPr>
          <w:u w:val="single"/>
        </w:rPr>
        <w:t xml:space="preserve">person who visits</w:t>
      </w:r>
      <w:r>
        <w:t xml:space="preserve"> </w:t>
      </w:r>
      <w:r>
        <w:t xml:space="preserve">[</w:t>
      </w:r>
      <w:r>
        <w:rPr>
          <w:strike/>
        </w:rPr>
        <w:t xml:space="preserve">visitor to</w:t>
      </w:r>
      <w:r>
        <w:t xml:space="preserve">] a district campus </w:t>
      </w:r>
      <w:r>
        <w:rPr>
          <w:u w:val="single"/>
        </w:rPr>
        <w:t xml:space="preserve">for a purpose other than to attend a school-sponsored event that is open to the public</w:t>
      </w:r>
      <w:r>
        <w:t xml:space="preserve"> </w:t>
      </w:r>
      <w:r>
        <w:t xml:space="preserve">is a sex offender registered with the computerized central database maintained by the Department of Public Safety as provided by Article 62.005, Code of Criminal Procedure, or any other database accessible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