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1002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term of a parking permit issued to a residential tenant by a landlord.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92, Property Code, is amended by adding Section 92.0132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92.0132.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TERM OF PARKING PERMIT.  A landlord who issues a parking permit to a tenant: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must issue the permit for a term that is coterminous with the tenant's lease term;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not terminate or suspend the permit until the date the tenant's right of possession ends.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92.0132, Property Code, as added by this Act, applies to a parking permit issued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1002 was passed by the House on April 26, 2019, by the following vote:</w:t>
      </w:r>
      <w:r xml:space="preserve">
        <w:t> </w:t>
      </w:r>
      <w:r xml:space="preserve">
        <w:t> </w:t>
      </w:r>
      <w:r>
        <w:t xml:space="preserve">Yeas 125, Nays 14,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1002 was passed by the Senate on May 19, 2019, by the following vote:</w:t>
      </w:r>
      <w:r xml:space="preserve">
        <w:t> </w:t>
      </w:r>
      <w:r xml:space="preserve">
        <w:t> </w:t>
      </w:r>
      <w:r>
        <w:t xml:space="preserve">Yeas 27, Nays 4.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