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86R1524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 of a parking permit issued to a residential tenant by a landlord.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92, Property Code, is amended by adding Section 92.0132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92.0132.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TERM OF PARKING PERMIT.  A landlord who issues a parking permit to a tenant: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issue the permit for a term that is coterminous with the tenant's lease term;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terminate or suspend the permit until the date the tenant's lease terminates.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92.0132, Property Code, as added by this Act, applies to a parking permit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