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86R4280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member of the legislature to request an attorney general opinion.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402.042(b),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opinion may be requested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head of a department of state government;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head or board of a penal institution;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head or board of an eleemosynary institution;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head of a state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regent or trustee of a state educational institution;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member</w:t>
      </w:r>
      <w:r>
        <w:t xml:space="preserve"> [</w:t>
      </w:r>
      <w:r>
        <w:rPr>
          <w:strike/>
        </w:rPr>
        <w:t xml:space="preserve">committee</w:t>
      </w:r>
      <w:r>
        <w:t xml:space="preserve">] of a house of the legislature;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auditor authorized by law;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chairman of the governing board of a river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