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86R7704 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Toth</w:t>
      </w:r>
      <w:r xml:space="preserve">
        <w:tab wTab="150" tlc="none" cTlc="0"/>
      </w:r>
      <w:r>
        <w:t xml:space="preserve">H.B.</w:t>
      </w:r>
      <w:r xml:space="preserve">
        <w:t> </w:t>
      </w:r>
      <w:r>
        <w:t xml:space="preserve">No.</w:t>
      </w:r>
      <w:r xml:space="preserve">
        <w:t> </w:t>
      </w:r>
      <w:r>
        <w:t xml:space="preserve">1042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law enforcement agencies to establish a campus active shooter response plan.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 Code of Criminal Procedure, is amended by adding Article 2.33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2.33.</w:t>
      </w:r>
      <w:r>
        <w:rPr>
          <w:u w:val="single"/>
        </w:rPr>
        <w:t xml:space="preserve"> </w:t>
      </w:r>
      <w:r>
        <w:rPr>
          <w:u w:val="single"/>
        </w:rPr>
        <w:t xml:space="preserve"> </w:t>
      </w:r>
      <w:r>
        <w:rPr>
          <w:u w:val="single"/>
        </w:rPr>
        <w:t xml:space="preserve">CAMPUS ACTIVE SHOOTER RESPONSE PLAN.  (a) </w:t>
      </w:r>
      <w:r>
        <w:rPr>
          <w:u w:val="single"/>
        </w:rPr>
        <w:t xml:space="preserve"> </w:t>
      </w:r>
      <w:r>
        <w:rPr>
          <w:u w:val="single"/>
        </w:rPr>
        <w:t xml:space="preserve">Each law enforcement agency in this state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a plan for coordinating with other local law enforcement agencies and first responders when responding to an active shooter emergency on the campus of a school or educational institution;</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annually: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conduct an active shooter drill with local law enforcement agencies and first responders in accordance with the plan;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review and, if necessary, revise the plan;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 later than July 1 of each year, submit the plan to the Department of Public Safety.</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response plan established under Subsection (a)(1) must include protocols for the first officer arriving at the scene to immediately: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 the premises where the emergency is occurring;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and evaluate the threat;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take action to eliminate the threat, if feasible, or contain the threat to prevent further injuries and protect the public while additional law enforcement officers are summoned.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of Public Safety shall adopt rules and procedures to annually certify a law enforcement agency's compliance with this article.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As soon as practicable after the effective date of this Act:</w:t>
      </w:r>
    </w:p>
    <w:p w:rsidR="003F3435" w:rsidRDefault="0032493E">
      <w:pPr>
        <w:spacing w:line="480" w:lineRule="auto"/>
        <w:ind w:firstLine="1440"/>
        <w:jc w:val="both"/>
      </w:pPr>
      <w:r>
        <w:t xml:space="preserve">(1)</w:t>
      </w:r>
      <w:r xml:space="preserve">
        <w:t> </w:t>
      </w:r>
      <w:r xml:space="preserve">
        <w:t> </w:t>
      </w:r>
      <w:r>
        <w:t xml:space="preserve">each law enforcement agency shall establish the campus active shooter response plan required by Article 2.33(a)(1), Code of Criminal Procedure, as added by this Act; and</w:t>
      </w:r>
    </w:p>
    <w:p w:rsidR="003F3435" w:rsidRDefault="0032493E">
      <w:pPr>
        <w:spacing w:line="480" w:lineRule="auto"/>
        <w:ind w:firstLine="1440"/>
        <w:jc w:val="both"/>
      </w:pPr>
      <w:r>
        <w:t xml:space="preserve">(2)</w:t>
      </w:r>
      <w:r xml:space="preserve">
        <w:t> </w:t>
      </w:r>
      <w:r xml:space="preserve">
        <w:t> </w:t>
      </w:r>
      <w:r>
        <w:t xml:space="preserve">the Department of Public Safety shall adopt the rules and procedures required by Article 2.33(c), Code of Criminal Procedure, as added by this Act.</w:t>
      </w:r>
    </w:p>
    <w:p w:rsidR="003F3435" w:rsidRDefault="0032493E">
      <w:pPr>
        <w:spacing w:line="480" w:lineRule="auto"/>
        <w:ind w:firstLine="720"/>
        <w:jc w:val="both"/>
      </w:pPr>
      <w:r>
        <w:t xml:space="preserve">(b)</w:t>
      </w:r>
      <w:r xml:space="preserve">
        <w:t> </w:t>
      </w:r>
      <w:r xml:space="preserve">
        <w:t> </w:t>
      </w:r>
      <w:r>
        <w:t xml:space="preserve">Not later than July 1, 2020, each law enforcement agency shall submit the agency's initial plan to the Department of Public Safety, as required by Article 2.33(a)(3), Code of Criminal Procedure,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