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Price</w:t>
      </w:r>
      <w:r xml:space="preserve">
        <w:tab wTab="150" tlc="none" cTlc="0"/>
      </w:r>
      <w:r>
        <w:t xml:space="preserve">H.B.</w:t>
      </w:r>
      <w:r xml:space="preserve">
        <w:t> </w:t>
      </w:r>
      <w:r>
        <w:t xml:space="preserve">No.</w:t>
      </w:r>
      <w:r xml:space="preserve">
        <w:t> </w:t>
      </w:r>
      <w:r>
        <w:t xml:space="preserve">1065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rural resident physician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58A,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RURAL RESIDENT PHYSICIAN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58A.081.</w:t>
      </w:r>
      <w:r>
        <w:rPr>
          <w:u w:val="single"/>
        </w:rPr>
        <w:t xml:space="preserve"> </w:t>
      </w:r>
      <w:r>
        <w:rPr>
          <w:u w:val="single"/>
        </w:rPr>
        <w:t xml:space="preserve"> </w:t>
      </w:r>
      <w:r>
        <w:rPr>
          <w:u w:val="single"/>
        </w:rPr>
        <w:t xml:space="preserve">RURAL RESIDENT PHYSICIAN GRANT PROGRAM.  (a)  The board shall administer the Rural Resident Physician Grant Program as a competitive grant program to encourage the creation of new graduate medical education positions in rural and nonmetropolitan areas, with particular emphasis on the creation of rural training tracks.  The board shall award grants to new or expanded physician residency programs at teaching hospitals and other appropriate health care entities according to the program criteria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criteria for the grant program in consultation with one or more physicians, including a physician who practices in a rural area of this state, teaching hospitals, medical schools, and independent physician residency programs, and with other persons considered appropriate by the board.  The program criteria must take into account whether a rural or nonmetropolitan area has the resources sufficient to support a physician residency program in a manner that would satisfy applicable residency program accreditation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provide grants only to support a physician residency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provides the level of medical care that is most needed in a rural or nonmetropolitan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until the program becomes eligible for federal grant funding.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funds awarded under this section may be used only to pay direct costs associated with creating or maintaining a residency position, including the salary of the resident physician.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grant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number of residency positions expected to be created or maintained with the grant money;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grant amount requested for each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documentation of infrastructure and staffing to satisfy applicable residency program accreditation requirements;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documentation that the residency program will set a primary goal of producing physicians who are prepared for practice in a rural area;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evidence of support for residency training by sponsoring institutions and the community.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award grants for all residency positions awarded a grant under this section in the preceding year before awarding a grant for a residency position that did not receive a grant in the preceding year, provided that the applicable grant recipient from the preceding year complies with all conditions of the grant as described by Subsection (g) and satisfies the grant eligibility requirements.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monitor physician residency programs receiving grants as necessary to ensure compliance with the grant program and shall require the return of any unused grant money by, or shall decline to award additional grants to, a residency program that receives a grant but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fill, within a reasonable period, the number of residency positions proposed in the program's grant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any other conditions of the grant imposed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use money forfeited under Subsection (g) to award grants to other eligible applicants.  With respect to the physician residency program forfeiting the grant, the board may restore grant money or award additional grants, as applicable, to the program as soon as practicable after the program satisfies all conditions of the grant.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adopt rules for the administration of the grant program.  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governing: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guidelines relating to the number of grants to be awarded each year, subject to available funds;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evaluating grant applications;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reporting requirements for grant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conditions relating to the receipt and use of a grant as considered appropriate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the Texas Higher Education Coordinating Board shall adopt rules for the implementation and administration of the grant program established under Subchapter E, Chapter 58A, Education Code, as added by this Act.  The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Not later than October 1, 2019, the Texas Higher Education Coordinating Board shall establish the grant program required by Subchapter E, Chapter 58A, Education Code, as added by this Act, and shall begin to award grants under that program not later than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