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waiving certain driver's license and handgun license fees for certain applicants who hold a certification in cardiopulmonary resuscitation.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411.1954.</w:t>
      </w:r>
      <w:r>
        <w:rPr>
          <w:u w:val="single"/>
        </w:rPr>
        <w:t xml:space="preserve"> </w:t>
      </w:r>
      <w:r>
        <w:rPr>
          <w:u w:val="single"/>
        </w:rPr>
        <w:t xml:space="preserve"> </w:t>
      </w:r>
      <w:r>
        <w:rPr>
          <w:u w:val="single"/>
        </w:rPr>
        <w:t xml:space="preserve">WAIVER OF CERTAIN FEES FOR CERTAIN APPLICANTS WHO HOLD CARDIOPULMONARY RESUSCITATION CERTIFICATION.  (a) </w:t>
      </w:r>
      <w:r>
        <w:rPr>
          <w:u w:val="single"/>
        </w:rPr>
        <w:t xml:space="preserve"> </w:t>
      </w:r>
      <w:r>
        <w:rPr>
          <w:u w:val="single"/>
        </w:rPr>
        <w:t xml:space="preserve">Notwithstanding any other provision of this subchapter, the department shall waive any fee required for the issuance of an original or renewed license under this subchapter if at the time of the application the applicant for the license submits to the department satisfactory evidence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certification in cardiopulmonary resuscitation issued by the American Heart Association, the American Red Cross, or another nationally recognized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hold the certification described by Subdivision (1) as a condition of obtaining or maintaining employment or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"occupational license" means a license, certificate, registration, permit, or other form of authorization that a person must obtain to practice or engage in a particular business, occupation, or profession.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521, Transportation Code, is amended by adding Section 521.1812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521.1812.</w:t>
      </w:r>
      <w:r>
        <w:rPr>
          <w:u w:val="single"/>
        </w:rPr>
        <w:t xml:space="preserve"> </w:t>
      </w:r>
      <w:r>
        <w:rPr>
          <w:u w:val="single"/>
        </w:rPr>
        <w:t xml:space="preserve"> </w:t>
      </w:r>
      <w:r>
        <w:rPr>
          <w:u w:val="single"/>
        </w:rPr>
        <w:t xml:space="preserve">WAIVER OF CERTAIN FEES FOR CERTAIN APPLICANTS WHO HOLD CARDIOPULMONARY RESUSCITATION CERTIFICATION.  (a) </w:t>
      </w:r>
      <w:r>
        <w:rPr>
          <w:u w:val="single"/>
        </w:rPr>
        <w:t xml:space="preserve"> </w:t>
      </w:r>
      <w:r>
        <w:rPr>
          <w:u w:val="single"/>
        </w:rPr>
        <w:t xml:space="preserve">A person is exempt from the payment of any fee for the issuance of an original or renewal driver's license, as provided under this chapter, if at the time of the application for an original or renewal driver's license the person submits to the department satisfactory evidence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certification in cardiopulmonary resuscitation issued by the American Heart Association, the American Red Cross, or another nationally recognized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hold the certification described by Subdivision (1) as a condition of obtaining or maintaining employment or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"occupational license" means a license, certificate, registration, permit, or other form of authorization that a person must obtain to practice or engage in a particular business, occupation, or profession.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establish a record of the amount of the fees waived under this section that would otherwise be deposited to the credit of the Texas mobility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fifth workday of each month, the department, using available funds, shall remit to the comptroller for deposit to the credit of the Texas mobility fund general revenue in an amount equal to the amount of the fees described by Subsection (c) in the preceding month.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411.1954, Government Code, as added by this Act, applies only to an application for an original or renewed license to carry a handgun submitted on or after the effective date of this Act.  An application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521.1812, Transportation Code, as added by this Act, applies only to an application for an original or renewal driver's license submitted on or after the effective date of this Act.  An application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Public Safety of the State of Texas is required to implement a provision of this Act only if the legislature appropriates money specifically for that purpose. </w:t>
      </w:r>
      <w:r>
        <w:t xml:space="preserve"> </w:t>
      </w:r>
      <w:r>
        <w:t xml:space="preserve">If the legislature does not appropriate money specifically for that purpose, the Department of Public Safety of the State of Texas</w:t>
      </w:r>
      <w:r xml:space="preserve">
        <w:t> </w:t>
      </w:r>
      <w:r>
        <w:t xml:space="preserve">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1078 was passed by the House on April 18, 2019, by the following vote:</w:t>
      </w:r>
      <w:r xml:space="preserve">
        <w:t> </w:t>
      </w:r>
      <w:r xml:space="preserve">
        <w:t> </w:t>
      </w:r>
      <w:r>
        <w:t xml:space="preserve">Yeas 133, Nays 2, 1 present, not voting; and that the House concurred in Senate amendments to H.B. No. 1078 on May 24, 2019, by the following vote:</w:t>
      </w:r>
      <w:r xml:space="preserve">
        <w:t> </w:t>
      </w:r>
      <w:r xml:space="preserve">
        <w:t> </w:t>
      </w:r>
      <w:r>
        <w:t xml:space="preserve">Yeas 135, Nays 6,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1078 was passed by the Senate, with amendments, on May 22,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