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86R23218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Minjarez, Klick, Moody, Coleman,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physical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453.301.</w:t>
      </w:r>
      <w:r xml:space="preserve">
        <w:t> </w:t>
      </w:r>
      <w:r xml:space="preserve">
        <w:t> </w:t>
      </w:r>
      <w:r>
        <w:rPr>
          <w:u w:val="single"/>
        </w:rPr>
        <w:t xml:space="preserve">PRACTICE BY PHYSICAL THERAPIST</w:t>
      </w:r>
      <w:r>
        <w:t xml:space="preserve"> </w:t>
      </w:r>
      <w:r>
        <w:t xml:space="preserve">[</w:t>
      </w:r>
      <w:r>
        <w:rPr>
          <w:strike/>
        </w:rPr>
        <w:t xml:space="preserve">TREATING PATIENT UNDER PRIOR REFERRAL</w:t>
      </w:r>
      <w:r>
        <w:t xml:space="preserve">].  (a)  A physical therapist may treat a patient for an injury or condition </w:t>
      </w:r>
      <w:r>
        <w:rPr>
          <w:u w:val="single"/>
        </w:rPr>
        <w:t xml:space="preserve">in a manner described by Section 453.005 without a</w:t>
      </w:r>
      <w:r>
        <w:t xml:space="preserve"> [</w:t>
      </w:r>
      <w:r>
        <w:rPr>
          <w:strike/>
        </w:rPr>
        <w:t xml:space="preserve">that was the subject of a prior</w:t>
      </w:r>
      <w:r>
        <w:t xml:space="preserve">] referral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been licensed to practice physical therapy for at least one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is covered by professional liability insurance in the minimum amount required by board rule</w:t>
      </w:r>
      <w:r>
        <w:t xml:space="preserve"> </w:t>
      </w:r>
      <w:r>
        <w:t xml:space="preserve">[</w:t>
      </w:r>
      <w:r>
        <w:rPr>
          <w:strike/>
        </w:rPr>
        <w:t xml:space="preserve">notifies the referring practitioner of the therapy not later than the fifth business day after the date therapy is begun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a doctoral degree in physical therapy from: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program that is accredited by the Commission on Accreditation in Physical Therapy Education;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that is accredited by an agency or association recognized by the United States secretary of education;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at least 30 hours of continuing competence activities in the area of differential diagnosis.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physical therapist may treat a patient under Subsection (a)</w:t>
      </w:r>
      <w:r>
        <w:t xml:space="preserve"> [</w:t>
      </w:r>
      <w:r>
        <w:rPr>
          <w:strike/>
        </w:rPr>
        <w:t xml:space="preserve">begins any episode of treatment before the first anniversary of the referral by the referring practitioner;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physical therapy episodes subsequent to the episode which was initiated by the referral, treats the patient</w:t>
      </w:r>
      <w:r>
        <w:t xml:space="preserve">] for not more than [</w:t>
      </w:r>
      <w:r>
        <w:rPr>
          <w:strike/>
        </w:rPr>
        <w:t xml:space="preserve">20 treatment sessions or</w:t>
      </w:r>
      <w:r>
        <w:t xml:space="preserve">]</w:t>
      </w:r>
      <w:r>
        <w:t xml:space="preserve"> </w:t>
      </w:r>
      <w:r>
        <w:t xml:space="preserve">30 consecutive calendar days[</w:t>
      </w:r>
      <w:r>
        <w:rPr>
          <w:strike/>
        </w:rPr>
        <w:t xml:space="preserve">, whichever occurs first 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satisfies any other requirement set by the board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physical therapist must </w:t>
      </w:r>
      <w:r>
        <w:rPr>
          <w:u w:val="single"/>
        </w:rPr>
        <w:t xml:space="preserve">obtain a referral from a</w:t>
      </w:r>
      <w:r>
        <w:t xml:space="preserve"> [</w:t>
      </w:r>
      <w:r>
        <w:rPr>
          <w:strike/>
        </w:rPr>
        <w:t xml:space="preserve">confer with the</w:t>
      </w:r>
      <w:r>
        <w:t xml:space="preserve">] referring practitioner before the physical therapist may continue treatment that exceeds treatment authorized under Subsection </w:t>
      </w:r>
      <w:r>
        <w:rPr>
          <w:u w:val="single"/>
        </w:rPr>
        <w:t xml:space="preserve">(a-1)</w:t>
      </w:r>
      <w:r>
        <w:t xml:space="preserve"> [</w:t>
      </w:r>
      <w:r>
        <w:rPr>
          <w:strike/>
        </w:rPr>
        <w:t xml:space="preserve">(a)(4)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453.351(a),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may deny a license or suspend or revoke a license, place a license holder on probation, reprimand a license holder, impose an administrative penalty, or otherwise discipline a license holder if the applicant or license holder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except as provided by Section [</w:t>
      </w:r>
      <w:r>
        <w:rPr>
          <w:strike/>
        </w:rPr>
        <w:t xml:space="preserve">453.301 or</w:t>
      </w:r>
      <w:r>
        <w:t xml:space="preserve">] 453.302, provided </w:t>
      </w:r>
      <w:r>
        <w:rPr>
          <w:u w:val="single"/>
        </w:rPr>
        <w:t xml:space="preserve">care</w:t>
      </w:r>
      <w:r>
        <w:t xml:space="preserve"> [</w:t>
      </w:r>
      <w:r>
        <w:rPr>
          <w:strike/>
        </w:rPr>
        <w:t xml:space="preserve">physical therapy</w:t>
      </w:r>
      <w:r>
        <w:t xml:space="preserve">] to a person </w:t>
      </w:r>
      <w:r>
        <w:rPr>
          <w:u w:val="single"/>
        </w:rPr>
        <w:t xml:space="preserve">outside the scope of the physical therapist's practice</w:t>
      </w:r>
      <w:r>
        <w:t xml:space="preserve"> [</w:t>
      </w:r>
      <w:r>
        <w:rPr>
          <w:strike/>
        </w:rPr>
        <w:t xml:space="preserve">without a referral from a referring practitioner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used drugs or intoxicating liquors to an extent that affects the license holder's or applicant's professional competence;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been convicted of a felony, including a finding or verdict of guilty, an admission of guilt, or a plea of nolo contendere, in this state or in any other state or nation;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obtained or attempted to obtain a license by fraud or deception;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been grossly negligent in the practice of physical therapy or in acting as a physical therapist assistant;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been found to be mentally incompetent by a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practiced physical therapy in a manner detrimental to the public health and welfare;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had a license to practice physical therapy revoked or suspended or had other disciplinary action taken against the license holder or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had the license holder's or applicant's application for a license refused, revoked, or suspended by the proper licensing authority of another state or nation;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 the case of a physical therapist assistant, treated a person other than under the direction of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2019, the Texas Board of Physical Therapy Examiners shall adopt rules necessary to implement Section 453.301,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