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86R6773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policies regarding the placement of a child taken into possession by a peace officer during a person's arrest and placement information provided to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POLICY REGARDING SAFE PLACEMENT OF CHILD.  (a)  In this article, "law enforcement agency" 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safe placement of a child who is in the care, custody, or control of a person at the time the person is arrested.  The policy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arresting peace officer attempt to locate a competent adult identified by the arrested person to whom the officer may release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releasing the child to an adult located under Subdivision (1), the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search the relevant databases of the National Crime Information Center system, including those pertaining to protection orders, historical protection orders, warrants, sex offender registries, and persons on supervised release to verify that the adult: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does not have an outstanding warrant;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have a protective order issued against the adult;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registered as a sex offender;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not previously been finally convicted of any felony under Section 20A.03 or 21.02, Penal Code, or listed in Article 42A.054(a);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contact the Department of Family and Protective Services to search the central registry of reported cases of child abuse or neglect established under Section 261.002, Family Code, to verify that the adult is not listed in the registry as a person who abused or neglected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verify that the adult is at least 18 years of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complete a form prescribed by the Department of Family and Protective Services that contains information about the child's placement,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identifying information about the child, including the child's name and pseudonyms;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and address of the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after a reasonable period of time the officer does not locate a competent adult, the officer release the child to a representative of the victim services division or other similar division within the law enforcement agency to arrange the release of the child to the Department of Family and Protective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law enforcement agency periodically inform the arrested person about the care and custody status of the person's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enter into an agreement with the Department of Family and Protective Services that provides the procedures for the law enforcement agency to release a child to the care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INFORMATION ABOUT CHILD OF INCARCERATED PARENT.  The department shall periodically inform a person who is confined in a facility operated by or under contract with the department and is the parent of a child for whom the Department of Family and Protective Services has been named temporary managing conservator of the care and custody status of the person's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40.074.</w:t>
      </w:r>
      <w:r>
        <w:rPr>
          <w:u w:val="single"/>
        </w:rPr>
        <w:t xml:space="preserve"> </w:t>
      </w:r>
      <w:r>
        <w:rPr>
          <w:u w:val="single"/>
        </w:rPr>
        <w:t xml:space="preserve"> </w:t>
      </w:r>
      <w:r>
        <w:rPr>
          <w:u w:val="single"/>
        </w:rPr>
        <w:t xml:space="preserve">INFORMATION ABOUT CHILD OF INCARCERATED PARENT.  (a) </w:t>
      </w:r>
      <w:r>
        <w:rPr>
          <w:u w:val="single"/>
        </w:rPr>
        <w:t xml:space="preserve"> </w:t>
      </w:r>
      <w:r>
        <w:rPr>
          <w:u w:val="single"/>
        </w:rPr>
        <w:t xml:space="preserve">The department shall periodically inform the law enforcement agency that arrested a person who is the parent of a child for whom the department has been named temporary managing conservator of the care and custody status of the person's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law enforcement agency described by Subsection (a) notifies the department that the arrested person is confined in a county jail, the department shall periodically inform the sheriff's office of the county in which the person is confined of the care and custody status of the person's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law enforcement agency described by Subsection (a) notifies the department that the arrested person is confined in a facility operated by or under contract with the Texas Department of Criminal Justice, the department shall periodically inform the Texas Department of Criminal Justice of the care and custody status of the person's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351, Local Government Code, is amended by adding Section 351.048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351.048.</w:t>
      </w:r>
      <w:r>
        <w:rPr>
          <w:u w:val="single"/>
        </w:rPr>
        <w:t xml:space="preserve"> </w:t>
      </w:r>
      <w:r>
        <w:rPr>
          <w:u w:val="single"/>
        </w:rPr>
        <w:t xml:space="preserve"> </w:t>
      </w:r>
      <w:r>
        <w:rPr>
          <w:u w:val="single"/>
        </w:rPr>
        <w:t xml:space="preserve">INFORMATION ABOUT CHILD OF INCARCERATED PARENT.  The sheriff of a county shall periodically inform a person who is confined in the county jail and is the parent of a child for whom the Department of Family and Protective Services has been named temporary managing conservator of the care and custody status of the person's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June 1, 2020, each law enforcement agency in this state shall adopt the policy and enter into the agreement required by Article 2.274,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