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General Land Office to sell retail electric power.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35, Utilities Code, is amended by adding Section 35.107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35.107.</w:t>
      </w:r>
      <w:r>
        <w:rPr>
          <w:u w:val="single"/>
        </w:rPr>
        <w:t xml:space="preserve"> </w:t>
      </w:r>
      <w:r>
        <w:rPr>
          <w:u w:val="single"/>
        </w:rPr>
        <w:t xml:space="preserve"> </w:t>
      </w:r>
      <w:r>
        <w:rPr>
          <w:u w:val="single"/>
        </w:rPr>
        <w:t xml:space="preserve">EXPIRATION OF AUTHORITY TO SELL OR CONVEY POWER.  (a) Notwithstanding another provision of this subchapter, the commissioner's authority to sell or convey power under this subchapter expires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commissioner's authority to sell or convey natural gas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General Land Office or an entity operating under a contract with the General Land Office may continue to provide retail electric service in accordance with Subchapter D, Chapter 35, Utilities Code, as that subchapter existed before the effective date of this Act, under the terms of an agreement with a customer entered into before the effective date of this Act, only until the date the agreement expires.</w:t>
      </w:r>
    </w:p>
    <w:p w:rsidR="003F3435" w:rsidRDefault="0032493E">
      <w:pPr>
        <w:spacing w:line="480" w:lineRule="auto"/>
        <w:ind w:firstLine="720"/>
        <w:jc w:val="both"/>
      </w:pPr>
      <w:r>
        <w:t xml:space="preserve">(b)</w:t>
      </w:r>
      <w:r xml:space="preserve">
        <w:t> </w:t>
      </w:r>
      <w:r xml:space="preserve">
        <w:t> </w:t>
      </w:r>
      <w:r>
        <w:t xml:space="preserve">The General Land Office may not renew or extend the expiration or termination date of a contract to provide retail electric service in accordance with Subchapter D, Chapter 35, Utilities Code, to a date after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