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w:t xml:space="preserve"> (Senate Sponsor</w:t>
      </w:r>
      <w:r xml:space="preserve">
        <w:t> </w:t>
      </w:r>
      <w:r>
        <w:t xml:space="preserve">-</w:t>
      </w:r>
      <w:r xml:space="preserve">
        <w:t> </w:t>
      </w:r>
      <w:r>
        <w:t xml:space="preserve">Alvarado)</w:t>
      </w:r>
      <w:r xml:space="preserve">
        <w:tab wTab="150" tlc="none" cTlc="0"/>
      </w:r>
      <w:r>
        <w:t xml:space="preserve">H.B.</w:t>
      </w:r>
      <w:r xml:space="preserve">
        <w:t> </w:t>
      </w:r>
      <w:r>
        <w:t xml:space="preserve">No.</w:t>
      </w:r>
      <w:r xml:space="preserve">
        <w:t> </w:t>
      </w:r>
      <w:r>
        <w:t xml:space="preserve">1130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Transportation; May</w:t>
      </w:r>
      <w:r xml:space="preserve">
        <w:t> </w:t>
      </w:r>
      <w:r>
        <w:t xml:space="preserve">15,</w:t>
      </w:r>
      <w:r xml:space="preserve">
        <w:t> </w:t>
      </w:r>
      <w:r>
        <w:t xml:space="preserve">2019, reported favorably by the following vote:</w:t>
      </w:r>
      <w:r>
        <w:t xml:space="preserve"> </w:t>
      </w:r>
      <w:r>
        <w:t xml:space="preserve"> </w:t>
      </w:r>
      <w:r>
        <w:t xml:space="preserve">Yeas 9,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issuance of Register to Vote specialty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504, Transportation Code, is amended by adding Section 504.671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504.671.</w:t>
      </w:r>
      <w:r>
        <w:rPr>
          <w:u w:val="single"/>
        </w:rPr>
        <w:t xml:space="preserve"> </w:t>
      </w:r>
      <w:r>
        <w:rPr>
          <w:u w:val="single"/>
        </w:rPr>
        <w:t xml:space="preserve"> </w:t>
      </w:r>
      <w:r>
        <w:rPr>
          <w:u w:val="single"/>
        </w:rPr>
        <w:t xml:space="preserve">REGISTER TO VOTE LICENSE PLATES.  (a) The department shall issue specialty license plates that include the words "Register to Vote."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an account created by the comptroller in the manner provided by Section 504.6012(b).  Money deposited to that account may be used only by the secretary of state for Project V.O.T.E. or a successor voter education program administered by the office of the secretary of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