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1131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2019; May</w:t>
      </w:r>
      <w:r xml:space="preserve">
        <w:t> </w:t>
      </w:r>
      <w:r>
        <w:t xml:space="preserve">8,</w:t>
      </w:r>
      <w:r xml:space="preserve">
        <w:t> </w:t>
      </w:r>
      <w:r>
        <w:t xml:space="preserve">2019, read first time and referred to Committee on Education;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7, Nays 3, 1</w:t>
      </w:r>
      <w:r xml:space="preserve">
        <w:t> </w:t>
      </w:r>
      <w:r>
        <w:t xml:space="preserve">present not voting;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1131</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state financing program administered by the Texas Public Finance Authority to assist certain school districts with certain expenses; granting authority to issue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Sections 45.114 and 45.115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45.114.</w:t>
      </w:r>
      <w:r>
        <w:rPr>
          <w:u w:val="single"/>
        </w:rPr>
        <w:t xml:space="preserve"> </w:t>
      </w:r>
      <w:r>
        <w:rPr>
          <w:u w:val="single"/>
        </w:rPr>
        <w:t xml:space="preserve"> </w:t>
      </w:r>
      <w:r>
        <w:rPr>
          <w:u w:val="single"/>
        </w:rPr>
        <w:t xml:space="preserve">ASSISTANCE FROM TEXAS PUBLIC FINANCE AUTHORITY.  A school district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from the Texas Public Finance Authority made available in accordance with Section 1232.1031,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 connection with obtaining loans or other financial assistance from the Texas Public Finance Authority in accordance with Section 1232.1031,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bonds and notes, provided that the term of an obligation issued for this purpose may not exceed 15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loan agreements, lease agreements, lease purchase agreements, or other appropriate financing agreements with the Texas Public Finance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payments on an obligation or agreement issued or executed under this section using any available funds, including maintenance and operations tax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secure the payment of an obligation or agreement issued or executed under this section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 lien against equipment obtained using the proceeds of the obligation;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creating a lien against and pledging any funds of the district available for that purpose, including maintenance and operations tax revenue;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obtaining credit enhancement under Subchapter I.</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45.115.</w:t>
      </w:r>
      <w:r>
        <w:rPr>
          <w:u w:val="single"/>
        </w:rPr>
        <w:t xml:space="preserve"> </w:t>
      </w:r>
      <w:r>
        <w:rPr>
          <w:u w:val="single"/>
        </w:rPr>
        <w:t xml:space="preserve"> </w:t>
      </w:r>
      <w:r>
        <w:rPr>
          <w:u w:val="single"/>
        </w:rPr>
        <w:t xml:space="preserve">PAYMENT PROTECTIONS FOR TEXAS PUBLIC FINANCE AUTHORITY.  (a)  In this section, "obligation" means an obligation issued by the Texas Public Finance Authority under Section 1232.1031, Government Code, for the benefit of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Immediately following a determination that a school district will be or is unable to pay maturing or matured principal or interest on an obligation, but not later than the fifth day before maturity date, the district shall notify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following receipt of notice from a school district under Subsection (b), the commissioner shall instruct the comptroller to transfer to the Texas Public Finance Authority from the next payment of state money payable to the district from appropriations to the Foundation School Program the amount necessary to pay the maturing or matured principal or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Immediately following receipt of the funds for payment of the principal or interest, the Texas Public Finance Authority shall forward the canceled obligation to the comptroller.  The comptroller shall hold the canceled obligation on behalf of the Texas Public Finance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Following full reimbursement to the Texas Public Finance Authority with interest, the comptroller shall cancel the obligation and forward it to the school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school district fails to pay principal or interest on an obligation at maturity, other obligations not yet mature are not accelerated and are not due by virtue of the district's default.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total of two or more payments are made using state money otherwise payable to a school district from appropriations to the Foundation School Program and the commissioner determines that the district is acting in bad faith, the commissioner may request the attorney general to institute appropriate legal action to compel the district and the district's officers, agents, and employees to comply with the duties required by law in regard to the appropriate obligations. Jurisdiction of proceedings under this subsection is in district court in Travis County.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Texas Public Finance Authority and the agency may enter into a memorandum of understanding governing the duties of the authority and the agency under this section, Section 45.114, and Section 1232.1031,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Texas Public Finance Authority may adopt rules necessary for the administration of obligations issued on behalf of school districts.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45.252,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apply for credit enhancement under this subchapter of obligations issued under Section 45.114.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1232, Government Code, is amended by adding Section 1232.1031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1232.1031.</w:t>
      </w:r>
      <w:r>
        <w:rPr>
          <w:u w:val="single"/>
        </w:rPr>
        <w:t xml:space="preserve"> </w:t>
      </w:r>
      <w:r>
        <w:rPr>
          <w:u w:val="single"/>
        </w:rPr>
        <w:t xml:space="preserve"> </w:t>
      </w:r>
      <w:r>
        <w:rPr>
          <w:u w:val="single"/>
        </w:rPr>
        <w:t xml:space="preserve">ISSUANCE OF OBLIGATIONS TO ASSIST CERTAIN SCHOOL DISTRICTS.  (a)  The authority may issue and sell obligations to finance: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loans to school districts for eligible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by the authority of vehicles, equipment, or appliances for sale, lease, or lease purchase to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lease or other agreement that concerns equipment that a school district has purchased or leased or intends to purchase or 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associated with maintenance, repair, rehabilitation, or renovation of eligible school district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obligations issued by the authority under this section must be for the benefit of school districts with an average daily attendance of 1,600 students or fewer, as determined under Section 42.005, Education Code.  Not more than two percent of the obligations issued under this section may be for the benefit of a single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use proceeds of obligations issued under this section to pay costs of administering this section, including costs of issuing obligations.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connection with a purchase or project financed with the proceeds of obligations issued under this section,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loan agreements, lease agreements, lease purchase agreements, or other appropriate financing agreements with 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obligations issued by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credit agreements and exercise other powers granted to issuers under Chapter 1371.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secure payment of authority obligations issued under this section with the pledge of money in the school district equipment and improvement fund established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school district equipment and improvement fund is established outside the treasury as a trust fund and is administered by the comptroller on behalf of the authority as directed or agreed to by the board.  The fund consists of proceeds of obligations issued by the authority under this section and obligations and agreements issued or executed by school districts and purchased or funded by the authority with proceeds of authority obligations.  Money in the fund may be spent without appropriation and may be used only to fund activities under this section or to secure repayment of authority obligations.  Interest and income from the assets of the fund shall be credited to and deposited in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establish funds and accounts determined to be necessary or appropriate in connection with the activities of the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aggregate amount of obligations issued by the authority under this section outstanding at one time may not exceed $100 million.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necessary to implement this section, including rules prescribing requirements for school districts seeking assistance under this section, rules identifying eligible purposes for purposes of Subsection (a)(1), and rules identifying eligible school district facilities for purposes of Subsection (a)(4).  Before adopting or modifying a rule under this subsection, the board shall consult with the commissioner of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Rules adopted under Subsection (i) may establish a process under which a school district must obtain approval by the commissioner of education before the district may receive assistance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may not issue an obligation under this section on or after September 1, 2023.  The prohibition imposed by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issued by the authority in accordance with Chapter 1207;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obligations issued by the authority to refinance obligations incurred under this section before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