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86R2958 MAW-F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Anchia</w:t>
      </w:r>
      <w:r xml:space="preserve">
        <w:tab wTab="150" tlc="none" cTlc="0"/>
      </w:r>
      <w:r>
        <w:t xml:space="preserve">H.B.</w:t>
      </w:r>
      <w:r xml:space="preserve">
        <w:t> </w:t>
      </w:r>
      <w:r>
        <w:t xml:space="preserve">No.</w:t>
      </w:r>
      <w:r xml:space="preserve">
        <w:t> </w:t>
      </w:r>
      <w:r>
        <w:t xml:space="preserve">1168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offense of possessing a weapon in a secured area of an airport.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46.03(c)(3), Penal Code, is amended to read as follows:</w:t>
      </w:r>
    </w:p>
    <w:p w:rsidR="003F3435" w:rsidRDefault="0032493E">
      <w:pPr>
        <w:spacing w:line="480" w:lineRule="auto"/>
        <w:ind w:firstLine="1440"/>
        <w:jc w:val="both"/>
      </w:pPr>
      <w:r>
        <w:t xml:space="preserve">(3)</w:t>
      </w:r>
      <w:r xml:space="preserve">
        <w:t> </w:t>
      </w:r>
      <w:r xml:space="preserve">
        <w:t> </w:t>
      </w:r>
      <w:r>
        <w:t xml:space="preserve">"Secured area" means an area</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of an airport terminal building </w:t>
      </w:r>
      <w:r>
        <w:rPr>
          <w:u w:val="single"/>
        </w:rPr>
        <w:t xml:space="preserve">or of an adjacent aircraft parking area used by common carriers in air transportation but not used by general aviation; and</w:t>
      </w:r>
    </w:p>
    <w:p w:rsidR="003F3435" w:rsidRDefault="0032493E">
      <w:pPr>
        <w:spacing w:line="480" w:lineRule="auto"/>
        <w:ind w:firstLine="2160"/>
        <w:jc w:val="both"/>
      </w:pPr>
      <w:r>
        <w:rPr>
          <w:u w:val="single"/>
        </w:rPr>
        <w:t xml:space="preserve">(B)</w:t>
      </w:r>
      <w:r xml:space="preserve">
        <w:t> </w:t>
      </w:r>
      <w:r xml:space="preserve">
        <w:t> </w:t>
      </w:r>
      <w:r>
        <w:t xml:space="preserve">to which access is controlled [</w:t>
      </w:r>
      <w:r>
        <w:rPr>
          <w:strike/>
        </w:rPr>
        <w:t xml:space="preserve">by the inspection of persons and property</w:t>
      </w:r>
      <w:r>
        <w:t xml:space="preserve">] under federal law.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46.03(e), Penal Code, is amended to read as follows:</w:t>
      </w:r>
    </w:p>
    <w:p w:rsidR="003F3435" w:rsidRDefault="0032493E">
      <w:pPr>
        <w:spacing w:line="480" w:lineRule="auto"/>
        <w:ind w:firstLine="720"/>
        <w:jc w:val="both"/>
      </w:pPr>
      <w:r>
        <w:t xml:space="preserve">(e)</w:t>
      </w:r>
      <w:r xml:space="preserve">
        <w:t> </w:t>
      </w:r>
      <w:r xml:space="preserve">
        <w:t> </w:t>
      </w:r>
      <w:r>
        <w:t xml:space="preserve">It is </w:t>
      </w:r>
      <w:r>
        <w:rPr>
          <w:u w:val="single"/>
        </w:rPr>
        <w:t xml:space="preserve">an exception to the application of</w:t>
      </w:r>
      <w:r>
        <w:t xml:space="preserve"> [</w:t>
      </w:r>
      <w:r>
        <w:rPr>
          <w:strike/>
        </w:rPr>
        <w:t xml:space="preserve">a defense to prosecution under</w:t>
      </w:r>
      <w:r>
        <w:t xml:space="preserve">] Subsection (a)(5) that the actor</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checked all firearms as baggage in accordance with federal or state law or regulations before entering a secured area</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was authorized by a federal agency to possess a firearm in a secured area</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1168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