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86R17617 KSD-D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Guillen, Raymond, 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1180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agreement requirements for receiving a scholarship under the Texas Armed Services Scholarship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61.9773, Education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under this section must allow a student, on completion of an undergraduate degree program and before entering into a commitment or contract for military service described by Subsection (a)(3), to complete a graduate or postgraduate degree program at a public or private institution of higher education in this state.  The board shall adopt rules for the administration of this subsection.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Texas Higher Education Coordinating Board shall adopt rules for the administration of Section 61.9773(a-1), Education Code, as added by this Act, as soon as practicable after this Act takes effect.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1180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