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Pacheco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prescribing low-THC cannabis to certain patients for compassionate 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169.001(2), Occupations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"Epilepsy" has the meaning assigned by Section 40.001, Health and Safety Code</w:t>
      </w:r>
      <w:r>
        <w:t xml:space="preserve"> [</w:t>
      </w:r>
      <w:r>
        <w:rPr>
          <w:strike/>
        </w:rPr>
        <w:t xml:space="preserve">"Intractable epilepsy" means a seizure disorder in which the patient's seizures have been treated by two or more appropriately chosen and maximally titrated antiepileptic drugs that have failed to control the seizures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169.002(b),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physician is qualified to prescribe low-THC cannabis to a patient with [</w:t>
      </w:r>
      <w:r>
        <w:rPr>
          <w:strike/>
        </w:rPr>
        <w:t xml:space="preserve">intractable</w:t>
      </w:r>
      <w:r>
        <w:t xml:space="preserve">] epilepsy if the physician: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licensed under this subtitle;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dedicates a significant portion of clinical practice to the evaluation and treatment of epilepsy;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certified: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by the American Board of Psychiatry and Neurology in: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epilepsy;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neurology or neurology with special qualification in child neurology and is otherwise qualified for the examination for certification in epilepsy;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neurophysiology by: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American Board of Psychiatry and Neurology;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the American Board of Clinical Neurophysiology.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169.003,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169.003.</w:t>
      </w:r>
      <w:r xml:space="preserve">
        <w:t> </w:t>
      </w:r>
      <w:r xml:space="preserve">
        <w:t> </w:t>
      </w:r>
      <w:r>
        <w:t xml:space="preserve">PRESCRIPTION OF LOW-THC CANNABIS. A physician described by Section 169.002 may prescribe low-THC cannabis to alleviate a patient</w:t>
      </w:r>
      <w:r>
        <w:t xml:space="preserve">'s seizures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patient is a permanent resident of the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physician complies with the registration requirements of Section 169.004;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physician certifies to the department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patient is diagnosed with [</w:t>
      </w:r>
      <w:r>
        <w:rPr>
          <w:strike/>
        </w:rPr>
        <w:t xml:space="preserve">intractable</w:t>
      </w:r>
      <w:r>
        <w:t xml:space="preserve">] epilepsy;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physician determines the risk of the medical use of low-THC cannabis by the patient is reasonable in light of the potential benefit for the patient;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second physician qualified to prescribe low-THC cannabis under Section 169.002 has concurred with the determination under Paragraph (B), and the second physician's concurrence is recorded in the patient's medical record.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