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during early voting by personal appearance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for early voting by personal appearance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65.054,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85.0312 shall be accepted if the voter registrar determines the applicant is eligible for registration under Section 85.0312(d).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85, Election Code, is amended by adding Section 85.0312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85.0312.</w:t>
      </w:r>
      <w:r>
        <w:rPr>
          <w:u w:val="single"/>
        </w:rPr>
        <w:t xml:space="preserve"> </w:t>
      </w:r>
      <w:r>
        <w:rPr>
          <w:u w:val="single"/>
        </w:rPr>
        <w:t xml:space="preserve"> </w:t>
      </w:r>
      <w:r>
        <w:rPr>
          <w:u w:val="single"/>
        </w:rPr>
        <w:t xml:space="preserve">REGISTRATION AT POLLING PLACE DURING EARLY VOTING. </w:t>
      </w:r>
      <w:r>
        <w:rPr>
          <w:u w:val="single"/>
        </w:rPr>
        <w:t xml:space="preserve"> </w:t>
      </w:r>
      <w:r>
        <w:rPr>
          <w:u w:val="single"/>
        </w:rPr>
        <w:t xml:space="preserve">(a) </w:t>
      </w:r>
      <w:r>
        <w:rPr>
          <w:u w:val="single"/>
        </w:rPr>
        <w:t xml:space="preserve"> </w:t>
      </w:r>
      <w:r>
        <w:rPr>
          <w:u w:val="single"/>
        </w:rPr>
        <w:t xml:space="preserve">A person who would be eligible to vote in an election under Section 11.001, but for the requirement to be a registered voter, shall be accepted during early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driver's license or personal identification card issued to the person by the Department of Public Safety that has not expired or that expired no earlier than 60 days before the date of presentation;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citizenship certificate issued to the person that contains the person's photograph;</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United States passport issued to the person that has not expired or that expired no earlier than 60 days before the date of presentation;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license to carry a handgun issued to the person by the Department of Public Safety that has not expired or that expired no earlier than 60 days before the date of presentation;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student identification card issued by a public or private institution of higher education located in this state that contains the person's photograph.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make a copy of the proof of residence submitted under Subsection (a)(2) and attach it to the registration application. </w:t>
      </w:r>
      <w:r>
        <w:rPr>
          <w:u w:val="single"/>
        </w:rPr>
        <w:t xml:space="preserve"> </w:t>
      </w:r>
      <w:r>
        <w:rPr>
          <w:u w:val="single"/>
        </w:rPr>
        <w:t xml:space="preserve">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copy of the proof of residence and determine whether the applicant is eligible for registration as provided by Subchapter C, Chapter 13. </w:t>
      </w:r>
      <w:r>
        <w:rPr>
          <w:u w:val="single"/>
        </w:rPr>
        <w:t xml:space="preserve"> </w:t>
      </w:r>
      <w:r>
        <w:rPr>
          <w:u w:val="single"/>
        </w:rPr>
        <w:t xml:space="preserve">The registrar shall inform the early voting ballot board of a determination made under this subsection. </w:t>
      </w:r>
      <w:r>
        <w:rPr>
          <w:u w:val="single"/>
        </w:rPr>
        <w:t xml:space="preserve"> </w:t>
      </w:r>
      <w:r>
        <w:rPr>
          <w:u w:val="single"/>
        </w:rPr>
        <w:t xml:space="preserve">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additional documents that a person may offer to prove the person's residence to register and vote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procedures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