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1216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(a) </w:t>
      </w:r>
      <w:r>
        <w:t xml:space="preserve">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t>
      </w:r>
      <w:r>
        <w:rPr>
          <w:strike/>
        </w:rPr>
        <w:t xml:space="preserve">who satisfies the requirements of Section 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assert that the person seeking an order of nondisclosure under this section has not previously received an order of nondisclosure under this section</w:t>
      </w:r>
      <w:r>
        <w:rPr>
          <w:u w:val="single"/>
        </w:rPr>
        <w:t xml:space="preserve">;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the court of the person's most recent conviction or placement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t xml:space="preserve">(c)</w:t>
      </w:r>
      <w:r xml:space="preserve">
        <w:t> </w:t>
      </w:r>
      <w:r xml:space="preserve">
        <w:t> </w:t>
      </w:r>
      <w:r>
        <w:t xml:space="preserve">After notice to the state, an opportunity for a hearing, a determination by the court that the person has not previously received an order of nondisclosure under this section, and a determination by the court that the person committed the offense </w:t>
      </w:r>
      <w:r>
        <w:rPr>
          <w:u w:val="single"/>
        </w:rPr>
        <w:t xml:space="preserve">described by Subsection (a)(1)</w:t>
      </w:r>
      <w:r>
        <w:t xml:space="preserve"> </w:t>
      </w:r>
      <w:r>
        <w:t xml:space="preserve">solely as a victim of </w:t>
      </w:r>
      <w:r>
        <w:rPr>
          <w:u w:val="single"/>
        </w:rPr>
        <w:t xml:space="preserve">an offense under Section 20A.02, 20A.03, or 43.05, Penal Code,</w:t>
      </w:r>
      <w:r>
        <w:t xml:space="preserve"> [</w:t>
      </w:r>
      <w:r>
        <w:rPr>
          <w:strike/>
        </w:rPr>
        <w:t xml:space="preserve">trafficking of persons</w:t>
      </w:r>
      <w:r>
        <w:t xml:space="preserve">] and that issuance of the order is in the best interest of justice, the court shall issue an order prohibiting criminal justice agencies from disclosing to the public criminal history record information related to the offense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t xml:space="preserve">(d)</w:t>
      </w:r>
      <w:r xml:space="preserve">
        <w:t> </w:t>
      </w:r>
      <w:r xml:space="preserve">
        <w:t> </w:t>
      </w:r>
      <w:r>
        <w:t xml:space="preserve">A person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the right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72, Government Code, is amended by adding Section 72.033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72.033.</w:t>
      </w:r>
      <w:r>
        <w:rPr>
          <w:u w:val="single"/>
        </w:rPr>
        <w:t xml:space="preserve"> </w:t>
      </w:r>
      <w:r>
        <w:rPr>
          <w:u w:val="single"/>
        </w:rPr>
        <w:t xml:space="preserve"> </w:t>
      </w:r>
      <w:r>
        <w:rPr>
          <w:u w:val="single"/>
        </w:rPr>
        <w:t xml:space="preserve">FORM FOR ORDER OF NONDISCLOSURE FOR CERTAIN VICTIMS OF TRAFFICKING OF PERSONS OR COMPELLING PROSTITUTION.  The office, in consultation with the office of the attorney general, shall develop and make available an online form for use by a person in filing a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December 1, 2019, the Office of Court Administration of the Texas Judicial System, in consultation with the office of the attorney general, shall develop and make available the online form required by Section 72.033,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