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86R938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Ortega</w:t>
      </w:r>
      <w:r xml:space="preserve">
        <w:tab wTab="150" tlc="none" cTlc="0"/>
      </w:r>
      <w:r>
        <w:t xml:space="preserve">H.B.</w:t>
      </w:r>
      <w:r xml:space="preserve">
        <w:t> </w:t>
      </w:r>
      <w:r>
        <w:t xml:space="preserve">No.</w:t>
      </w:r>
      <w:r xml:space="preserve">
        <w:t> </w:t>
      </w:r>
      <w:r>
        <w:t xml:space="preserve">1217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inquiry of immigration status of a person under a lawful detention by certain persons under the direction or control of a local governmental entity or campus police department.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752.053(b),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compliance with Subsection (a), a local entity or campus police department may not prohibit or materially limit a person who is a commissioned peace officer described by Article 2.12, Code of Criminal Procedure, a corrections officer, a booking clerk, a magistrate, or a district attorney, criminal district attorney, or other prosecuting attorney and who is employed by or otherwise under the direction or control of the entity or department from doing any of the following:</w:t>
      </w:r>
    </w:p>
    <w:p w:rsidR="003F3435" w:rsidRDefault="0032493E">
      <w:pPr>
        <w:spacing w:line="480" w:lineRule="auto"/>
        <w:ind w:firstLine="1440"/>
        <w:jc w:val="both"/>
      </w:pPr>
      <w:r>
        <w:t xml:space="preserve">(1)</w:t>
      </w:r>
      <w:r xml:space="preserve">
        <w:t> </w:t>
      </w:r>
      <w:r xml:space="preserve">
        <w:t> </w:t>
      </w:r>
      <w:r>
        <w:t xml:space="preserve">inquiring into the immigration status of a person [</w:t>
      </w:r>
      <w:r>
        <w:rPr>
          <w:strike/>
        </w:rPr>
        <w:t xml:space="preserve">under a lawful detention or</w:t>
      </w:r>
      <w:r>
        <w:t xml:space="preserve">] under arrest;</w:t>
      </w:r>
    </w:p>
    <w:p w:rsidR="003F3435" w:rsidRDefault="0032493E">
      <w:pPr>
        <w:spacing w:line="480" w:lineRule="auto"/>
        <w:ind w:firstLine="1440"/>
        <w:jc w:val="both"/>
      </w:pPr>
      <w:r>
        <w:t xml:space="preserve">(2)</w:t>
      </w:r>
      <w:r xml:space="preserve">
        <w:t> </w:t>
      </w:r>
      <w:r xml:space="preserve">
        <w:t> </w:t>
      </w:r>
      <w:r>
        <w:t xml:space="preserve">with respect to information relating to the immigration status, lawful or unlawful, of any person [</w:t>
      </w:r>
      <w:r>
        <w:rPr>
          <w:strike/>
        </w:rPr>
        <w:t xml:space="preserve">under a lawful detention or</w:t>
      </w:r>
      <w:r>
        <w:t xml:space="preserve">] under arrest, including information regarding the person's place of birth:</w:t>
      </w:r>
    </w:p>
    <w:p w:rsidR="003F3435" w:rsidRDefault="0032493E">
      <w:pPr>
        <w:spacing w:line="480" w:lineRule="auto"/>
        <w:ind w:firstLine="2160"/>
        <w:jc w:val="both"/>
      </w:pPr>
      <w:r>
        <w:t xml:space="preserve">(A)</w:t>
      </w:r>
      <w:r xml:space="preserve">
        <w:t> </w:t>
      </w:r>
      <w:r xml:space="preserve">
        <w:t> </w:t>
      </w:r>
      <w:r>
        <w:t xml:space="preserve">sending the information to or requesting or receiving the information from United States Citizenship and Immigration Services, United States Immigration and Customs Enforcement, or another relevant federal agency;</w:t>
      </w:r>
    </w:p>
    <w:p w:rsidR="003F3435" w:rsidRDefault="0032493E">
      <w:pPr>
        <w:spacing w:line="480" w:lineRule="auto"/>
        <w:ind w:firstLine="2160"/>
        <w:jc w:val="both"/>
      </w:pPr>
      <w:r>
        <w:t xml:space="preserve">(B)</w:t>
      </w:r>
      <w:r xml:space="preserve">
        <w:t> </w:t>
      </w:r>
      <w:r xml:space="preserve">
        <w:t> </w:t>
      </w:r>
      <w:r>
        <w:t xml:space="preserve">maintaining the information; or</w:t>
      </w:r>
    </w:p>
    <w:p w:rsidR="003F3435" w:rsidRDefault="0032493E">
      <w:pPr>
        <w:spacing w:line="480" w:lineRule="auto"/>
        <w:ind w:firstLine="2160"/>
        <w:jc w:val="both"/>
      </w:pPr>
      <w:r>
        <w:t xml:space="preserve">(C)</w:t>
      </w:r>
      <w:r xml:space="preserve">
        <w:t> </w:t>
      </w:r>
      <w:r xml:space="preserve">
        <w:t> </w:t>
      </w:r>
      <w:r>
        <w:t xml:space="preserve">exchanging the information with another local entity or campus police department or a federal or state governmental entity;</w:t>
      </w:r>
    </w:p>
    <w:p w:rsidR="003F3435" w:rsidRDefault="0032493E">
      <w:pPr>
        <w:spacing w:line="480" w:lineRule="auto"/>
        <w:ind w:firstLine="1440"/>
        <w:jc w:val="both"/>
      </w:pPr>
      <w:r>
        <w:t xml:space="preserve">(3)</w:t>
      </w:r>
      <w:r xml:space="preserve">
        <w:t> </w:t>
      </w:r>
      <w:r xml:space="preserve">
        <w:t> </w:t>
      </w:r>
      <w:r>
        <w:t xml:space="preserve">assisting or cooperating with a federal immigration officer as reasonable or necessary, including providing enforcement assistance; or</w:t>
      </w:r>
    </w:p>
    <w:p w:rsidR="003F3435" w:rsidRDefault="0032493E">
      <w:pPr>
        <w:spacing w:line="480" w:lineRule="auto"/>
        <w:ind w:firstLine="1440"/>
        <w:jc w:val="both"/>
      </w:pPr>
      <w:r>
        <w:t xml:space="preserve">(4)</w:t>
      </w:r>
      <w:r xml:space="preserve">
        <w:t> </w:t>
      </w:r>
      <w:r xml:space="preserve">
        <w:t> </w:t>
      </w:r>
      <w:r>
        <w:t xml:space="preserve">permitting a federal immigration officer to enter and conduct enforcement activities at a jail to enforce federal immigration laws.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752.051(4), Government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