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re-creation of the Chronic Kidney Disease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Glenda Dawson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finds that the treatment of chronic kidney disease is a tremendous expense and that the early diagnosis and effective treatment of chronic kidney disease can prolong lives and delay the high cost of medical treatment, including dialysis and transplantation.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D, Title 2, Health and Safety Code, is amended by adding Chapter 83 to read as follows:</w:t>
      </w:r>
    </w:p>
    <w:p w:rsidR="003F3435" w:rsidRDefault="0032493E">
      <w:pPr>
        <w:spacing w:line="480" w:lineRule="auto"/>
        <w:jc w:val="center"/>
      </w:pPr>
      <w:r>
        <w:rPr>
          <w:u w:val="single"/>
        </w:rPr>
        <w:t xml:space="preserve">CHAPTER 83.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  In this chapter, "task force" means the Chronic Kidney Disease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CHRONIC KIDNEY DISEASE TASK FORCE.  (a)  The Chronic Kidney Disease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members appointed by the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family practice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pathologist;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nephrologist from a nephrology department of a state medical school;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nephrologist in private practice;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from the National Kidney Foundation;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from the Texas Kidney Foundation;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the South Plains Kidney Foundation of West Texas;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from the Texas Renal Coalition;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representative from the commission's Kidney Health Care Program;</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representative of an insurer that issues a preferred provider benefit plan or of a health maintenance organization;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representative of clinical laboratories;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representative of private renal care providers;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pediatrician in private practice;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kidney transplant surgeon;</w:t>
      </w:r>
      <w:r>
        <w:t xml:space="preserve"> </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one primary care physician;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one licensed and certified renal dietitian;</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one certified nephrology nurse;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one representative from a health care system;</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one representative of the commission whose duties involve the state Medicaid program;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one end stage renal disease expert;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designate a member of the task force to serve as the presiding officer of the task force.  The presiding officer serves at the will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DUTIES.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implementation of the state's cost-effective plan for prevention, early screening, diagnosis, and management of chronic kidney disease for the state's population through national, state, and local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educate health care professionals on the use of clinical practice guidelines for screening, detecting, diagnosing, treating, and managing chronic kidney disease, its comorbidities, and its complications based on the Kidney Disease Outcomes Quality Initiative Clinical Practice Guidelines for Chronic Kidney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REIMBURSEMENT.  A member of the task force may receive reimbursement for travel expenses as provided by Section 2110.004,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ASSISTANCE.  The commission shall provide administrative support to the task force, including necessary staff and meeting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REPORT.  Not later than January 1 of each odd-numbered year, the task force shall submit its findings and recommendations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officers of the appropriate standing committees of the legislature with jurisdiction over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FUNDING.  (a)  The task force, through the commission, may accept gifts and grants from individuals, private or public organizations, or federal or local funds to support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investigate any potential sources of funding from federal grants or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APPLICABILITY OF OTHER LAW.  Except as specifically provided by this chapter, 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83.009.</w:t>
      </w:r>
      <w:r>
        <w:rPr>
          <w:u w:val="single"/>
        </w:rPr>
        <w:t xml:space="preserve"> </w:t>
      </w:r>
      <w:r>
        <w:rPr>
          <w:u w:val="single"/>
        </w:rPr>
        <w:t xml:space="preserve"> </w:t>
      </w:r>
      <w:r>
        <w:rPr>
          <w:u w:val="single"/>
        </w:rPr>
        <w:t xml:space="preserve">TASK FORCE REVIEW AND ABOLISHMENT.  (a) </w:t>
      </w:r>
      <w:r>
        <w:rPr>
          <w:u w:val="single"/>
        </w:rPr>
        <w:t xml:space="preserve"> </w:t>
      </w:r>
      <w:r>
        <w:rPr>
          <w:u w:val="single"/>
        </w:rPr>
        <w:t xml:space="preserve">The commission shall review the continued need for the task force at least once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the task force is no longer needed and should be abolished, the commission shall publish notice of its decision in the Texas Register and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abolished on the date stated in the notice required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governor, lieutenant governor, and speaker of the house of representatives shall appoint the members to the Chronic Kidney Disease Task Force as required by Section 83.002,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1225 was passed by the House on April 12, 2019, by the following vote:</w:t>
      </w:r>
      <w:r xml:space="preserve">
        <w:t> </w:t>
      </w:r>
      <w:r xml:space="preserve">
        <w:t> </w:t>
      </w:r>
      <w:r>
        <w:t xml:space="preserve">Yeas 139,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1225 was passed by the Senate on May 20, 2019,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