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86R4729 GRM-D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1241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content of a polling place location notice.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1, Election Code, is amended by adding Section 1.021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1.021.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NOTICE OF POLLING PLACE LOCATION.  When this code requires notice of a polling place location, the written notice must state the building name, if any, and street address of the polling place.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1241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