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86R8306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1274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the unwarranted commitment of a person to a mental health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571.020(c),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An individual who commits an offense under this section is subject on conviction to:</w:t>
      </w:r>
    </w:p>
    <w:p w:rsidR="003F3435" w:rsidRDefault="0032493E">
      <w:pPr>
        <w:spacing w:line="480" w:lineRule="auto"/>
        <w:ind w:firstLine="1440"/>
        <w:jc w:val="both"/>
      </w:pPr>
      <w:r>
        <w:t xml:space="preserve">(1)</w:t>
      </w:r>
      <w:r xml:space="preserve">
        <w:t> </w:t>
      </w:r>
      <w:r xml:space="preserve">
        <w:t> </w:t>
      </w:r>
      <w:r>
        <w:t xml:space="preserve">a fine of not less than </w:t>
      </w:r>
      <w:r>
        <w:rPr>
          <w:u w:val="single"/>
        </w:rPr>
        <w:t xml:space="preserve">$100,000</w:t>
      </w:r>
      <w:r>
        <w:t xml:space="preserve"> [</w:t>
      </w:r>
      <w:r>
        <w:rPr>
          <w:strike/>
        </w:rPr>
        <w:t xml:space="preserve">$50</w:t>
      </w:r>
      <w:r>
        <w:t xml:space="preserve">] or more than </w:t>
      </w:r>
      <w:r>
        <w:rPr>
          <w:u w:val="single"/>
        </w:rPr>
        <w:t xml:space="preserve">$250,000</w:t>
      </w:r>
      <w:r>
        <w:t xml:space="preserve"> [</w:t>
      </w:r>
      <w:r>
        <w:rPr>
          <w:strike/>
        </w:rPr>
        <w:t xml:space="preserve">$25,000</w:t>
      </w:r>
      <w:r>
        <w:t xml:space="preserve">] for each violation and each day of a continuing violation;</w:t>
      </w:r>
    </w:p>
    <w:p w:rsidR="003F3435" w:rsidRDefault="0032493E">
      <w:pPr>
        <w:spacing w:line="480" w:lineRule="auto"/>
        <w:ind w:firstLine="1440"/>
        <w:jc w:val="both"/>
      </w:pPr>
      <w:r>
        <w:t xml:space="preserve">(2)</w:t>
      </w:r>
      <w:r xml:space="preserve">
        <w:t> </w:t>
      </w:r>
      <w:r xml:space="preserve">
        <w:t> </w:t>
      </w:r>
      <w:r>
        <w:t xml:space="preserve">confinement in jail for not more than two years for each violation and each day of a continuing violation;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ind w:firstLine="720"/>
        <w:jc w:val="both"/>
      </w:pPr>
      <w:r>
        <w:t xml:space="preserve">(d)</w:t>
      </w:r>
      <w:r xml:space="preserve">
        <w:t> </w:t>
      </w:r>
      <w:r xml:space="preserve">
        <w:t> </w:t>
      </w:r>
      <w:r>
        <w:t xml:space="preserve">A person other than an individual who commits an offense under this section is subject on conviction to a fine of not less than </w:t>
      </w:r>
      <w:r>
        <w:rPr>
          <w:u w:val="single"/>
        </w:rPr>
        <w:t xml:space="preserve">$100,000</w:t>
      </w:r>
      <w:r>
        <w:t xml:space="preserve"> [</w:t>
      </w:r>
      <w:r>
        <w:rPr>
          <w:strike/>
        </w:rPr>
        <w:t xml:space="preserve">$500</w:t>
      </w:r>
      <w:r>
        <w:t xml:space="preserve">] or more than </w:t>
      </w:r>
      <w:r>
        <w:rPr>
          <w:u w:val="single"/>
        </w:rPr>
        <w:t xml:space="preserve">$250,000</w:t>
      </w:r>
      <w:r>
        <w:t xml:space="preserve"> [</w:t>
      </w:r>
      <w:r>
        <w:rPr>
          <w:strike/>
        </w:rPr>
        <w:t xml:space="preserve">$100,000</w:t>
      </w:r>
      <w:r>
        <w:t xml:space="preserve">] for each violation and each day of a continuing violation.</w:t>
      </w:r>
    </w:p>
    <w:p w:rsidR="003F3435" w:rsidRDefault="0032493E">
      <w:pPr>
        <w:spacing w:line="480" w:lineRule="auto"/>
        <w:ind w:firstLine="720"/>
        <w:jc w:val="both"/>
      </w:pPr>
      <w:r>
        <w:t xml:space="preserve">(e)</w:t>
      </w:r>
      <w:r xml:space="preserve">
        <w:t> </w:t>
      </w:r>
      <w:r xml:space="preserve">
        <w:t> </w:t>
      </w:r>
      <w:r>
        <w:t xml:space="preserve">If it is shown on the trial of an individual that the individual has previously been convicted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w:t>
      </w:r>
      <w:r>
        <w:rPr>
          <w:u w:val="single"/>
        </w:rPr>
        <w:t xml:space="preserve">$250,000</w:t>
      </w:r>
      <w:r>
        <w:t xml:space="preserve"> [</w:t>
      </w:r>
      <w:r>
        <w:rPr>
          <w:strike/>
        </w:rPr>
        <w:t xml:space="preserve">$100</w:t>
      </w:r>
      <w:r>
        <w:t xml:space="preserve">] or more than </w:t>
      </w:r>
      <w:r>
        <w:rPr>
          <w:u w:val="single"/>
        </w:rPr>
        <w:t xml:space="preserve">$500,000</w:t>
      </w:r>
      <w:r>
        <w:t xml:space="preserve"> [</w:t>
      </w:r>
      <w:r>
        <w:rPr>
          <w:strike/>
        </w:rPr>
        <w:t xml:space="preserve">$50,000</w:t>
      </w:r>
      <w:r>
        <w:t xml:space="preserve">] for each violation and each day of a continuing violation;</w:t>
      </w:r>
    </w:p>
    <w:p w:rsidR="003F3435" w:rsidRDefault="0032493E">
      <w:pPr>
        <w:spacing w:line="480" w:lineRule="auto"/>
        <w:ind w:firstLine="1440"/>
        <w:jc w:val="both"/>
      </w:pPr>
      <w:r>
        <w:t xml:space="preserve">(2)</w:t>
      </w:r>
      <w:r xml:space="preserve">
        <w:t> </w:t>
      </w:r>
      <w:r xml:space="preserve">
        <w:t> </w:t>
      </w:r>
      <w:r>
        <w:t xml:space="preserve">confinement in jail for not more than four years for each violation and each day of a continuing violation;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ind w:firstLine="720"/>
        <w:jc w:val="both"/>
      </w:pPr>
      <w:r>
        <w:t xml:space="preserve">(f)</w:t>
      </w:r>
      <w:r xml:space="preserve">
        <w:t> </w:t>
      </w:r>
      <w:r xml:space="preserve">
        <w:t> </w:t>
      </w:r>
      <w:r>
        <w:t xml:space="preserve">If it is shown on the trial of a person other than an individual that the person previously has been convicted of an offense under this section, the offense is punishable by a fine of not less than </w:t>
      </w:r>
      <w:r>
        <w:rPr>
          <w:u w:val="single"/>
        </w:rPr>
        <w:t xml:space="preserve">$250,000</w:t>
      </w:r>
      <w:r>
        <w:t xml:space="preserve"> [</w:t>
      </w:r>
      <w:r>
        <w:rPr>
          <w:strike/>
        </w:rPr>
        <w:t xml:space="preserve">$1,000</w:t>
      </w:r>
      <w:r>
        <w:t xml:space="preserve">] or more than </w:t>
      </w:r>
      <w:r>
        <w:rPr>
          <w:u w:val="single"/>
        </w:rPr>
        <w:t xml:space="preserve">$500,000</w:t>
      </w:r>
      <w:r>
        <w:t xml:space="preserve"> [</w:t>
      </w:r>
      <w:r>
        <w:rPr>
          <w:strike/>
        </w:rPr>
        <w:t xml:space="preserve">$200,000</w:t>
      </w:r>
      <w:r>
        <w:t xml:space="preserve">] for each violation and each day of a continuing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