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mental health services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Family Code, is amended by adding Chapter 35A to read as follows:</w:t>
      </w:r>
    </w:p>
    <w:p w:rsidR="003F3435" w:rsidRDefault="0032493E">
      <w:pPr>
        <w:spacing w:line="480" w:lineRule="auto"/>
        <w:jc w:val="center"/>
      </w:pPr>
      <w:r>
        <w:rPr>
          <w:u w:val="single"/>
        </w:rPr>
        <w:t xml:space="preserve">CHAPTER 35A.  TEMPORARY AUTHORIZATION FOR INPATIENT MENTAL HEALTH SERVICES FOR MINOR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35A.001.</w:t>
      </w:r>
      <w:r>
        <w:rPr>
          <w:u w:val="single"/>
        </w:rPr>
        <w:t xml:space="preserve"> </w:t>
      </w:r>
      <w:r>
        <w:rPr>
          <w:u w:val="single"/>
        </w:rPr>
        <w:t xml:space="preserve"> </w:t>
      </w:r>
      <w:r>
        <w:rPr>
          <w:u w:val="single"/>
        </w:rPr>
        <w:t xml:space="preserve">APPLICABILITY.</w:t>
      </w:r>
      <w:r>
        <w:rPr>
          <w:u w:val="single"/>
        </w:rPr>
        <w:t xml:space="preserve"> </w:t>
      </w:r>
      <w:r>
        <w:rPr>
          <w:u w:val="single"/>
        </w:rPr>
        <w:t xml:space="preserve"> </w:t>
      </w:r>
      <w:r>
        <w:rPr>
          <w:u w:val="single"/>
        </w:rPr>
        <w:t xml:space="preserve">This chapter applies to a person whose relationship to a child would make the person eligible to consent to treatment under Section 32.001(a)(1), (2), or (3), and who has had actual care, custody, and control of the child for the six months preceding the filing of a petition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35A.002.</w:t>
      </w:r>
      <w:r>
        <w:rPr>
          <w:u w:val="single"/>
        </w:rPr>
        <w:t xml:space="preserve"> </w:t>
      </w:r>
      <w:r>
        <w:rPr>
          <w:u w:val="single"/>
        </w:rPr>
        <w:t xml:space="preserve"> </w:t>
      </w:r>
      <w:r>
        <w:rPr>
          <w:u w:val="single"/>
        </w:rPr>
        <w:t xml:space="preserve">TEMPORARY AUTHORIZATION.</w:t>
      </w:r>
      <w:r>
        <w:rPr>
          <w:u w:val="single"/>
        </w:rPr>
        <w:t xml:space="preserve"> </w:t>
      </w:r>
      <w:r>
        <w:rPr>
          <w:u w:val="single"/>
        </w:rPr>
        <w:t xml:space="preserve"> </w:t>
      </w:r>
      <w:r>
        <w:rPr>
          <w:u w:val="single"/>
        </w:rPr>
        <w:t xml:space="preserve">A person described by Section 35A.001 may seek a court order for temporary authorization to consent to voluntary inpatient mental health services for a child by filing a petition in the district court in the county in which the person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35A.003.</w:t>
      </w:r>
      <w:r>
        <w:rPr>
          <w:u w:val="single"/>
        </w:rPr>
        <w:t xml:space="preserve"> </w:t>
      </w:r>
      <w:r>
        <w:rPr>
          <w:u w:val="single"/>
        </w:rPr>
        <w:t xml:space="preserve"> </w:t>
      </w:r>
      <w:r>
        <w:rPr>
          <w:u w:val="single"/>
        </w:rPr>
        <w:t xml:space="preserve">PETITION FOR TEMPORARY AUTHORIZATION.  A petition for temporary authorization to consent to voluntary inpatient mental health services for a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styled "ex parte" and be in 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date of birth, and current physical address of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date of birth, and current physical address of the petitioner;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if known, the current physical and mailing addresses of the child's parents, conservators, or guardians;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status and location of any court proceeding in this or another state with respect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petitioner's relationship to the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dates during the preceding six months that the child has resided with the petitioner;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contain a certificate of medical examination for mental illness prepared by a psychiatrist who has examined the child not earlier than the third day before the date the petition is filed and be accompanied by a sworn statement containing the psychiatrist's opinion, and the detailed reasons for that opinion,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any reason that the petitioner is unable to obtain signed, written documentation from a parent, conservator, or guardian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35A.004.</w:t>
      </w:r>
      <w:r>
        <w:rPr>
          <w:u w:val="single"/>
        </w:rPr>
        <w:t xml:space="preserve"> </w:t>
      </w:r>
      <w:r>
        <w:rPr>
          <w:u w:val="single"/>
        </w:rPr>
        <w:t xml:space="preserve"> </w:t>
      </w:r>
      <w:r>
        <w:rPr>
          <w:u w:val="single"/>
        </w:rPr>
        <w:t xml:space="preserve">NOTICE; HEARING.  (a)</w:t>
      </w:r>
      <w:r>
        <w:rPr>
          <w:u w:val="single"/>
        </w:rPr>
        <w:t xml:space="preserve"> </w:t>
      </w:r>
      <w:r>
        <w:rPr>
          <w:u w:val="single"/>
        </w:rPr>
        <w:t xml:space="preserve"> </w:t>
      </w:r>
      <w:r>
        <w:rPr>
          <w:u w:val="single"/>
        </w:rPr>
        <w:t xml:space="preserve">On receipt of the petition, the court shall set a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Proof of service under Subsection (b) must be filed with the court at least three days before the date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35A.005.</w:t>
      </w:r>
      <w:r>
        <w:rPr>
          <w:u w:val="single"/>
        </w:rPr>
        <w:t xml:space="preserve"> </w:t>
      </w:r>
      <w:r>
        <w:rPr>
          <w:u w:val="single"/>
        </w:rPr>
        <w:t xml:space="preserve"> </w:t>
      </w:r>
      <w:r>
        <w:rPr>
          <w:u w:val="single"/>
        </w:rPr>
        <w:t xml:space="preserve">ORDER FOR TEMPORARY AUTHORIZATION.  (a)</w:t>
      </w:r>
      <w:r>
        <w:rPr>
          <w:u w:val="single"/>
        </w:rPr>
        <w:t xml:space="preserve"> </w:t>
      </w:r>
      <w:r>
        <w:rPr>
          <w:u w:val="single"/>
        </w:rPr>
        <w:t xml:space="preserve"> </w:t>
      </w:r>
      <w:r>
        <w:rPr>
          <w:u w:val="single"/>
        </w:rPr>
        <w:t xml:space="preserve">At the hearing on the petition, the court may hear evidence relating to the child's need for inpatient mental health services by the petitioner, any other matter raised in the petition, and any objection or other testimony of the child's parent, conservator,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dismiss the petition for temporary authorization if an objection is made by the child's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grant the petition for temporary authorization only if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preponderance of the evidence that the child does not have available a parent, conservator, guardian, or other legal representative to give consent under Section 572.001, Health and Safety Code, for voluntary inpatient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clear and convincing evidence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order granting temporary authorization under this chapter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petitioner requests that the child be discharged from the inpatient mental health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physician determines that the criteria listed in Subsection (c)(2) no longer apply to the child;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(e), the 10th day after the date the order for temporary authorization is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copy of an order granting temporary authorization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under the cause number in any court that has rendered a conservatorship or guardian order regarding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last known address of the child's parent, conservator,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572.001, Health and Safety Code, is amended by amending Subsections (a), (a-1), (c-1), and (c-2)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16 years of age or older may request admission to an inpatient mental health facility or for outpatient mental health services by filing a request with the administrator of the facility where admission or outpatient treatment is requested.</w:t>
      </w:r>
      <w:r xml:space="preserve">
        <w:t> </w:t>
      </w:r>
      <w:r xml:space="preserve">
        <w:t> </w:t>
      </w:r>
      <w:r>
        <w:rPr>
          <w:u w:val="single"/>
        </w:rPr>
        <w:t xml:space="preserve">Subject to Subsection (c-1), the</w:t>
      </w:r>
      <w:r>
        <w:t xml:space="preserve"> [</w:t>
      </w:r>
      <w:r>
        <w:rPr>
          <w:strike/>
        </w:rPr>
        <w:t xml:space="preserve">The</w:t>
      </w:r>
      <w:r>
        <w:t xml:space="preserve">] parent, managing conservator, or guardian of a person younger than 18 years of age may request the admission of the person to an inpatient mental health facility or for outpatient mental health services by filing a request with the administrator of the facility where admission or outpatient treatment is requested.</w:t>
      </w:r>
    </w:p>
    <w:p w:rsidR="003F3435" w:rsidRDefault="0032493E">
      <w:pPr>
        <w:spacing w:line="480" w:lineRule="auto"/>
        <w:ind w:firstLine="720"/>
        <w:jc w:val="both"/>
      </w:pPr>
      <w:r>
        <w:t xml:space="preserve">(a-1)</w:t>
      </w:r>
      <w:r xml:space="preserve">
        <w:t> </w:t>
      </w:r>
      <w:r xml:space="preserve">
        <w:t> </w:t>
      </w:r>
      <w:r>
        <w:rPr>
          <w:u w:val="single"/>
        </w:rPr>
        <w:t xml:space="preserve">A person eligible to consent to treatment for the person under Section 32.001(a)(1), (2), or (3), Family Code, may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The petitioner for temporary authorization may be represented by the county attorney or district attorney.</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w:t>
      </w:r>
      <w:r>
        <w:rPr>
          <w:u w:val="single"/>
        </w:rPr>
        <w:t xml:space="preserve">(c-1)</w:t>
      </w:r>
      <w:r>
        <w:t xml:space="preserve"> [</w:t>
      </w:r>
      <w:r>
        <w:rPr>
          <w:strike/>
        </w:rPr>
        <w:t xml:space="preserve">(c)</w:t>
      </w:r>
      <w:r>
        <w:t xml:space="preserve">], an inpatient mental health facility may admit or provide services to a person 16 years of age or older and younger than 18 years of age if the person's parent, managing conservator, or guardian consents to the admission or services, even if the person does not consent to the admission or services.</w:t>
      </w:r>
    </w:p>
    <w:p w:rsidR="003F3435" w:rsidRDefault="0032493E">
      <w:pPr>
        <w:spacing w:line="480" w:lineRule="auto"/>
        <w:ind w:firstLine="720"/>
        <w:jc w:val="both"/>
      </w:pPr>
      <w:r>
        <w:t xml:space="preserve">(c-1)</w:t>
      </w:r>
      <w:r xml:space="preserve">
        <w:t> </w:t>
      </w:r>
      <w:r xml:space="preserve">
        <w:t> </w:t>
      </w:r>
      <w:r>
        <w:t xml:space="preserve">A person younger than 18 years of age may not be involuntarily committed unless provided by this chapter[</w:t>
      </w:r>
      <w:r>
        <w:rPr>
          <w:strike/>
        </w:rPr>
        <w:t xml:space="preserve">, other state law,</w:t>
      </w:r>
      <w:r>
        <w:t xml:space="preserve">] or department rule.</w:t>
      </w:r>
    </w:p>
    <w:p w:rsidR="003F3435" w:rsidRDefault="0032493E">
      <w:pPr>
        <w:spacing w:line="480" w:lineRule="auto"/>
        <w:ind w:firstLine="720"/>
        <w:jc w:val="both"/>
      </w:pPr>
      <w:r>
        <w:t xml:space="preserve">(c-2)</w:t>
      </w:r>
      <w:r xml:space="preserve">
        <w:t> </w:t>
      </w:r>
      <w:r xml:space="preserve">
        <w:t> </w:t>
      </w:r>
      <w:r>
        <w:rPr>
          <w:u w:val="single"/>
        </w:rPr>
        <w:t xml:space="preserve">If the</w:t>
      </w:r>
      <w:r xml:space="preserve">
        <w:t> </w:t>
      </w:r>
      <w:r>
        <w:t xml:space="preserve">[</w:t>
      </w:r>
      <w:r>
        <w:rPr>
          <w:strike/>
        </w:rPr>
        <w:t xml:space="preserve">The</w:t>
      </w:r>
      <w:r>
        <w:t xml:space="preserve">] Department of Family and Protective Services </w:t>
      </w:r>
      <w:r>
        <w:rPr>
          <w:u w:val="single"/>
        </w:rPr>
        <w:t xml:space="preserve">is the guardian or managing conservator of a person younger than 18 years of age, that department</w:t>
      </w:r>
      <w:r>
        <w:t xml:space="preserve"> may request the admission to an inpatient mental health facility of a minor in the </w:t>
      </w:r>
      <w:r>
        <w:rPr>
          <w:u w:val="single"/>
        </w:rPr>
        <w:t xml:space="preserve">guardianship or</w:t>
      </w:r>
      <w:r>
        <w:t xml:space="preserve"> </w:t>
      </w:r>
      <w:r>
        <w:t xml:space="preserve">managing conservatorship of that department only if a </w:t>
      </w:r>
      <w:r>
        <w:rPr>
          <w:u w:val="single"/>
        </w:rPr>
        <w:t xml:space="preserve">psychiatrist</w:t>
      </w:r>
      <w:r>
        <w:t xml:space="preserve"> [</w:t>
      </w:r>
      <w:r>
        <w:rPr>
          <w:strike/>
        </w:rPr>
        <w:t xml:space="preserve">physician</w:t>
      </w:r>
      <w:r>
        <w:t xml:space="preserve">] states </w:t>
      </w:r>
      <w:r>
        <w:rPr>
          <w:u w:val="single"/>
        </w:rPr>
        <w:t xml:space="preserve">under oath</w:t>
      </w:r>
      <w:r>
        <w:t xml:space="preserve"> the </w:t>
      </w:r>
      <w:r>
        <w:rPr>
          <w:u w:val="single"/>
        </w:rPr>
        <w:t xml:space="preserve">psychiatrist's</w:t>
      </w:r>
      <w:r>
        <w:t xml:space="preserve"> [</w:t>
      </w:r>
      <w:r>
        <w:rPr>
          <w:strike/>
        </w:rPr>
        <w:t xml:space="preserve">physician's</w:t>
      </w:r>
      <w:r>
        <w:t xml:space="preserve">] opinion, and the detailed reasons for that opinion, that the minor is a person:</w:t>
      </w:r>
    </w:p>
    <w:p w:rsidR="003F3435" w:rsidRDefault="0032493E">
      <w:pPr>
        <w:spacing w:line="480" w:lineRule="auto"/>
        <w:ind w:firstLine="1440"/>
        <w:jc w:val="both"/>
      </w:pPr>
      <w:r>
        <w:t xml:space="preserve">(1)</w:t>
      </w:r>
      <w:r xml:space="preserve">
        <w:t> </w:t>
      </w:r>
      <w:r xml:space="preserve">
        <w:t> </w:t>
      </w:r>
      <w:r>
        <w:t xml:space="preserve">with mental illness or who demonstrates symptoms of a serious emotional disorder; and</w:t>
      </w:r>
    </w:p>
    <w:p w:rsidR="003F3435" w:rsidRDefault="0032493E">
      <w:pPr>
        <w:spacing w:line="480" w:lineRule="auto"/>
        <w:ind w:firstLine="1440"/>
        <w:jc w:val="both"/>
      </w:pPr>
      <w:r>
        <w:t xml:space="preserve">(2)</w:t>
      </w:r>
      <w:r xml:space="preserve">
        <w:t> </w:t>
      </w:r>
      <w:r xml:space="preserve">
        <w:t> </w:t>
      </w:r>
      <w:r>
        <w:t xml:space="preserve">who presents a risk of serious harm to self or others if not immediately restrained or hospitalized.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without a warrant, may take a person into custody</w:t>
      </w:r>
      <w:r>
        <w:rPr>
          <w:u w:val="single"/>
        </w:rPr>
        <w:t xml:space="preserve">, regardless of the age of the person,</w:t>
      </w:r>
      <w:r>
        <w:t xml:space="preserve">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 and</w:t>
      </w:r>
    </w:p>
    <w:p w:rsidR="003F3435" w:rsidRDefault="0032493E">
      <w:pPr>
        <w:spacing w:line="480" w:lineRule="auto"/>
        <w:ind w:firstLine="2160"/>
        <w:jc w:val="both"/>
      </w:pPr>
      <w:r>
        <w:t xml:space="preserve">(B)</w:t>
      </w:r>
      <w:r xml:space="preserve">
        <w:t> </w:t>
      </w:r>
      <w:r xml:space="preserve">
        <w:t> </w:t>
      </w:r>
      <w:r>
        <w:t xml:space="preserve">because of that mental illness there is a substantial risk of serious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572.001(c),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