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concerning service members of the United States armed forces and the state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434.0205.</w:t>
      </w:r>
      <w:r>
        <w:rPr>
          <w:u w:val="single"/>
        </w:rPr>
        <w:t xml:space="preserve"> </w:t>
      </w:r>
      <w:r>
        <w:rPr>
          <w:u w:val="single"/>
        </w:rPr>
        <w:t xml:space="preserve"> </w:t>
      </w:r>
      <w:r>
        <w:rPr>
          <w:u w:val="single"/>
        </w:rPr>
        <w:t xml:space="preserve">CONFIDENTIALITY OF INFORMATION PROVIDED TO COMMISSION. </w:t>
      </w:r>
      <w:r>
        <w:rPr>
          <w:u w:val="single"/>
        </w:rPr>
        <w:t xml:space="preserve"> </w:t>
      </w:r>
      <w:r>
        <w:rPr>
          <w:u w:val="single"/>
        </w:rPr>
        <w:t xml:space="preserve">Any information provided by a person to the commission to receive services or participate in commission programs is confidential and not subject to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w:t>
      </w:r>
      <w:r>
        <w:rPr>
          <w:u w:val="single"/>
        </w:rPr>
        <w:t xml:space="preserve">the United States Army, Navy, Air Force, Coast Guard, or Marine Corps, an auxiliary service of one of those branches of the armed forces, or</w:t>
      </w:r>
      <w:r>
        <w:t xml:space="preserve"> the Texas military forces, as that term is defined by Section 437.001;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w:t>
      </w:r>
      <w:r>
        <w:rPr>
          <w:strike/>
        </w:rPr>
        <w:t xml:space="preserve">; or</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member of the United States Army, Navy, Air Force, Coast Guard, or Marine Corps, an auxiliary service of one of those branches of the armed forces, or the Texas military forces, as that term is defined by Section 437.001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1351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1351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