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86R5259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1370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joint interim committee on high-speed rail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"Committee" means the joint interim committee on high-speed rail development.</w:t>
      </w:r>
    </w:p>
    <w:p w:rsidR="003F3435" w:rsidRDefault="0032493E">
      <w:pPr>
        <w:spacing w:line="480" w:lineRule="auto"/>
        <w:ind w:firstLine="1440"/>
        <w:jc w:val="both"/>
      </w:pPr>
      <w:r>
        <w:t xml:space="preserve">(2)</w:t>
      </w:r>
      <w:r xml:space="preserve">
        <w:t> </w:t>
      </w:r>
      <w:r xml:space="preserve">
        <w:t> </w:t>
      </w:r>
      <w:r>
        <w:t xml:space="preserve">"Department" means the Texas Department of Transportation.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CREATION OF JOINT INTERIM COMMITTEE.  (a) </w:t>
      </w:r>
      <w:r>
        <w:t xml:space="preserve"> </w:t>
      </w:r>
      <w:r>
        <w:t xml:space="preserve">The joint interim committee on high-speed rail development is composed of:</w:t>
      </w:r>
    </w:p>
    <w:p w:rsidR="003F3435" w:rsidRDefault="0032493E">
      <w:pPr>
        <w:spacing w:line="480" w:lineRule="auto"/>
        <w:ind w:firstLine="1440"/>
        <w:jc w:val="both"/>
      </w:pPr>
      <w:r>
        <w:t xml:space="preserve">(1)</w:t>
      </w:r>
      <w:r xml:space="preserve">
        <w:t> </w:t>
      </w:r>
      <w:r xml:space="preserve">
        <w:t> </w:t>
      </w:r>
      <w:r>
        <w:t xml:space="preserve">three members of the house of representatives appointed by the speaker of the house of representatives; and</w:t>
      </w:r>
    </w:p>
    <w:p w:rsidR="003F3435" w:rsidRDefault="0032493E">
      <w:pPr>
        <w:spacing w:line="480" w:lineRule="auto"/>
        <w:ind w:firstLine="1440"/>
        <w:jc w:val="both"/>
      </w:pPr>
      <w:r>
        <w:t xml:space="preserve">(2)</w:t>
      </w:r>
      <w:r xml:space="preserve">
        <w:t> </w:t>
      </w:r>
      <w:r xml:space="preserve">
        <w:t> </w:t>
      </w:r>
      <w:r>
        <w:t xml:space="preserve">three senators appointed by the lieutenant governor.</w:t>
      </w:r>
    </w:p>
    <w:p w:rsidR="003F3435" w:rsidRDefault="0032493E">
      <w:pPr>
        <w:spacing w:line="480" w:lineRule="auto"/>
        <w:ind w:firstLine="720"/>
        <w:jc w:val="both"/>
      </w:pPr>
      <w:r>
        <w:t xml:space="preserve">(b)</w:t>
      </w:r>
      <w:r xml:space="preserve">
        <w:t> </w:t>
      </w:r>
      <w:r xml:space="preserve">
        <w:t> </w:t>
      </w:r>
      <w:r>
        <w:t xml:space="preserve">The speaker of the house of representatives and the lieutenant governor shall make the appointments under Subsection (a) of this section not later than the 60th day after the effective date of this Act.</w:t>
      </w:r>
    </w:p>
    <w:p w:rsidR="003F3435" w:rsidRDefault="0032493E">
      <w:pPr>
        <w:spacing w:line="480" w:lineRule="auto"/>
        <w:ind w:firstLine="720"/>
        <w:jc w:val="both"/>
      </w:pPr>
      <w:r>
        <w:t xml:space="preserve">(c)</w:t>
      </w:r>
      <w:r xml:space="preserve">
        <w:t> </w:t>
      </w:r>
      <w:r xml:space="preserve">
        <w:t> </w:t>
      </w:r>
      <w:r>
        <w:t xml:space="preserve">The speaker of the house of representatives and the lieutenant governor shall each designate a co-chair from among the committee members.</w:t>
      </w:r>
    </w:p>
    <w:p w:rsidR="003F3435" w:rsidRDefault="0032493E">
      <w:pPr>
        <w:spacing w:line="480" w:lineRule="auto"/>
        <w:ind w:firstLine="720"/>
        <w:jc w:val="both"/>
      </w:pPr>
      <w:r>
        <w:t xml:space="preserve">(d)</w:t>
      </w:r>
      <w:r xml:space="preserve">
        <w:t> </w:t>
      </w:r>
      <w:r xml:space="preserve">
        <w:t> </w:t>
      </w:r>
      <w:r>
        <w:t xml:space="preserve">The committee shall convene at the joint call of the co-chairs.</w:t>
      </w:r>
    </w:p>
    <w:p w:rsidR="003F3435" w:rsidRDefault="0032493E">
      <w:pPr>
        <w:spacing w:line="480" w:lineRule="auto"/>
        <w:ind w:firstLine="720"/>
        <w:jc w:val="both"/>
      </w:pPr>
      <w:r>
        <w:t xml:space="preserve">(e)</w:t>
      </w:r>
      <w:r xml:space="preserve">
        <w:t> </w:t>
      </w:r>
      <w:r xml:space="preserve">
        <w:t> </w:t>
      </w:r>
      <w:r>
        <w:t xml:space="preserve">The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INTERIM STUDY REGARDING HIGH-SPEED RAIL. The committee shall:</w:t>
      </w:r>
    </w:p>
    <w:p w:rsidR="003F3435" w:rsidRDefault="0032493E">
      <w:pPr>
        <w:spacing w:line="480" w:lineRule="auto"/>
        <w:ind w:firstLine="1440"/>
        <w:jc w:val="both"/>
      </w:pPr>
      <w:r>
        <w:t xml:space="preserve">(1)</w:t>
      </w:r>
      <w:r xml:space="preserve">
        <w:t> </w:t>
      </w:r>
      <w:r xml:space="preserve">
        <w:t> </w:t>
      </w:r>
      <w:r>
        <w:t xml:space="preserve">evaluate the feasibility of creating a statewide high-speed rail initiative through a public-private partnership; and</w:t>
      </w:r>
    </w:p>
    <w:p w:rsidR="003F3435" w:rsidRDefault="0032493E">
      <w:pPr>
        <w:spacing w:line="480" w:lineRule="auto"/>
        <w:ind w:firstLine="1440"/>
        <w:jc w:val="both"/>
      </w:pPr>
      <w:r>
        <w:t xml:space="preserve">(2)</w:t>
      </w:r>
      <w:r xml:space="preserve">
        <w:t> </w:t>
      </w:r>
      <w:r xml:space="preserve">
        <w:t> </w:t>
      </w:r>
      <w:r>
        <w:t xml:space="preserve">work with the department to develop a comprehensive statewide strategy for the development of high-speed rail in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REPORT.  Not later than September 1, 2020, the committee shall provide to the legislature a written report:</w:t>
      </w:r>
    </w:p>
    <w:p w:rsidR="003F3435" w:rsidRDefault="0032493E">
      <w:pPr>
        <w:spacing w:line="480" w:lineRule="auto"/>
        <w:ind w:firstLine="1440"/>
        <w:jc w:val="both"/>
      </w:pPr>
      <w:r>
        <w:t xml:space="preserve">(1)</w:t>
      </w:r>
      <w:r xml:space="preserve">
        <w:t> </w:t>
      </w:r>
      <w:r xml:space="preserve">
        <w:t> </w:t>
      </w:r>
      <w:r>
        <w:t xml:space="preserve">addressing the feasibility of creating a statewide high-speed rail initiative through a public-private partnership; and</w:t>
      </w:r>
    </w:p>
    <w:p w:rsidR="003F3435" w:rsidRDefault="0032493E">
      <w:pPr>
        <w:spacing w:line="480" w:lineRule="auto"/>
        <w:ind w:firstLine="1440"/>
        <w:jc w:val="both"/>
      </w:pPr>
      <w:r>
        <w:t xml:space="preserve">(2)</w:t>
      </w:r>
      <w:r xml:space="preserve">
        <w:t> </w:t>
      </w:r>
      <w:r xml:space="preserve">
        <w:t> </w:t>
      </w:r>
      <w:r>
        <w:t xml:space="preserve">proposing a comprehensive statewide strategy for the high-speed rail development in this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ABOLITION OF COMMITTEE.  The committee created by this Act is abolished and this Act expires January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