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86R6427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the development and operation of pretrial intervention programs for defendants who are the primary caretaker of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509.011,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may award grants to a department, municipality, or county for the development and operation of a pretrial intervention program for defendants who are the primary caretaker of a child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