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86R8481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certain firearm transfers;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Business &amp; Commerce Code, is amended by adding Chapter 205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205. REGULATION OF FIREARM TRANSFERS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A. GENERAL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"Department" means the Department of Public Safety.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"Licensed firearms dealer" means a person who is licensed as a firearms dealer under 18 U.S.C. Section 923.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B. REGULATION OF PRIVATE FIREARM TRANSFERS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DOCUMENTATION OF PRIVATE FIREARM TRANSFERS.  (a) The department by rule shall adopt a form to document the sale or other transfer of a firearm by a person who is not a licensed firearms dealer.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form adopted under Subsection (a) must include: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driver's license or personal identification certificate number, if any, and contact information of the person selling or transferring the firearm;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driver's license or personal identification certificate number, if any, and contact information of the person to whom the firearm is being sold or transferred;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type of firearm and serial number of the firearm being sold or transferred;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the department considers necessary to document the sale or transfer.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PRIVATE FIREARM TRANSFER.  (a) A person may not sell or otherwise transfer a firearm to another person unless: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a licensed firearms dealer;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not a licensed firearms dealer and: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documents the sale or transfer on the form adopted by the department under Section 205.051;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the form described by Paragraph (A) to the department not later than the 30th day after the date of the sale or transfer.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violates this section commits an offense. </w:t>
      </w:r>
      <w:r>
        <w:rPr>
          <w:u w:val="single"/>
        </w:rPr>
        <w:t xml:space="preserve"> 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