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firearm transfers;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Business &amp; Commerce Code, is amended by adding Chapter 205 to read as follows:</w:t>
      </w:r>
    </w:p>
    <w:p w:rsidR="003F3435" w:rsidRDefault="0032493E">
      <w:pPr>
        <w:spacing w:line="480" w:lineRule="auto"/>
        <w:jc w:val="center"/>
      </w:pPr>
      <w:r>
        <w:rPr>
          <w:u w:val="single"/>
        </w:rPr>
        <w:t xml:space="preserve">CHAPTER 205. REGULATION OF FIREARM TRANSFERS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firearms dealer" means a person who is licensed as a firearms dealer under 18 U.S.C. Section 923.</w:t>
      </w:r>
    </w:p>
    <w:p w:rsidR="003F3435" w:rsidRDefault="0032493E">
      <w:pPr>
        <w:spacing w:line="480" w:lineRule="auto"/>
        <w:jc w:val="center"/>
      </w:pPr>
      <w:r>
        <w:rPr>
          <w:u w:val="single"/>
        </w:rPr>
        <w:t xml:space="preserve">SUBCHAPTER B. REGULATION OF PRIVATE FIREARM TRANSFERS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205.051.</w:t>
      </w:r>
      <w:r>
        <w:rPr>
          <w:u w:val="single"/>
        </w:rPr>
        <w:t xml:space="preserve"> </w:t>
      </w:r>
      <w:r>
        <w:rPr>
          <w:u w:val="single"/>
        </w:rPr>
        <w:t xml:space="preserve"> </w:t>
      </w:r>
      <w:r>
        <w:rPr>
          <w:u w:val="single"/>
        </w:rPr>
        <w:t xml:space="preserve">DOCUMENTATION OF PRIVATE FIREARM TRANSFERS.  (a) </w:t>
      </w:r>
      <w:r>
        <w:rPr>
          <w:u w:val="single"/>
        </w:rPr>
        <w:t xml:space="preserve"> </w:t>
      </w:r>
      <w:r>
        <w:rPr>
          <w:u w:val="single"/>
        </w:rPr>
        <w:t xml:space="preserve">The department by rule shall adopt a form to document the sale or other transfer of a firearm by a person who is not a licensed firearms dealer.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adopted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driver's license or personal identification certificate number, if any, and contact information of the person selling or transferring the firearm;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driver's license or personal identification certificate number, if any, and contact information of the person to whom the firearm is being sold or transferred;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firearm and serial number of the firearm being sold or transferred;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department considers necessary to document the sale or transfer.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205.052.</w:t>
      </w:r>
      <w:r>
        <w:rPr>
          <w:u w:val="single"/>
        </w:rPr>
        <w:t xml:space="preserve"> </w:t>
      </w:r>
      <w:r>
        <w:rPr>
          <w:u w:val="single"/>
        </w:rPr>
        <w:t xml:space="preserve"> </w:t>
      </w:r>
      <w:r>
        <w:rPr>
          <w:u w:val="single"/>
        </w:rPr>
        <w:t xml:space="preserve">REQUIREMENTS FOR PRIVATE FIREARM TRANSFER.  (a) </w:t>
      </w:r>
      <w:r>
        <w:rPr>
          <w:u w:val="single"/>
        </w:rPr>
        <w:t xml:space="preserve"> </w:t>
      </w:r>
      <w:r>
        <w:rPr>
          <w:u w:val="single"/>
        </w:rPr>
        <w:t xml:space="preserve">Subject to Section 205.053, a person may not sell or otherwise transfer a firearm to another person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licensed firearms dealer;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not a licensed firearms dealer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documents the sale or transfer on the form adopted by the department under Section 205.051;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submits the form described by Paragraph (A) to the department not later than the 30th day after the date of the sale or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commits an offense. An offense under this section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205.053.</w:t>
      </w:r>
      <w:r>
        <w:rPr>
          <w:u w:val="single"/>
        </w:rPr>
        <w:t xml:space="preserve"> </w:t>
      </w:r>
      <w:r>
        <w:rPr>
          <w:u w:val="single"/>
        </w:rPr>
        <w:t xml:space="preserve"> </w:t>
      </w:r>
      <w:r>
        <w:rPr>
          <w:u w:val="single"/>
        </w:rPr>
        <w:t xml:space="preserve">REQUIREMENTS FOR PERSON SELLING OR TRANSFERRING FIREARMS.  (a) </w:t>
      </w:r>
      <w:r>
        <w:rPr>
          <w:u w:val="single"/>
        </w:rPr>
        <w:t xml:space="preserve"> </w:t>
      </w:r>
      <w:r>
        <w:rPr>
          <w:u w:val="single"/>
        </w:rPr>
        <w:t xml:space="preserve">A person may not sell or otherwise transfer more than five firearms to one or more persons each year unless the person is a licensed firearms dealer.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commits an offense. 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transfer of a firearm to a person by inheritance or bequest on the death of the owner of the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sale or other transfer of a firearm by the owner of the firearm if the transferor and the transferee are related within the third degree by consanguinity or within the second degree by affinity as determined under Chapter 573,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