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86R4952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H.B.</w:t>
      </w:r>
      <w:r xml:space="preserve">
        <w:t> </w:t>
      </w:r>
      <w:r>
        <w:t xml:space="preserve">No.</w:t>
      </w:r>
      <w:r xml:space="preserve">
        <w:t> </w:t>
      </w:r>
      <w:r>
        <w:t xml:space="preserve">1384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enrollment of certain retirees in the Texas Public School Employees Group Insurance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1575.161, Insurance Code, is amended by adding Subsections (b) and (c) to read as follows: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trustee by rule shall provide one opportunity to reenroll in a health benefit plan offered under the group program for an otherwise eligible retiree: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is eligible to enroll in Medicare;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whose initial enrollment was voluntarily terminated on or after January 1, 2018, and on or before January 1, 2020;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who opts to reenroll on or before December 31,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and this subsection expire September 1, 2024.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November 1, 2019, the Teacher Retirement System of Texas shall adopt rules necessary to implement Section 1575.161(b), Insurance Code, as added by this Act.</w:t>
      </w:r>
    </w:p>
    <w:p w:rsidR="003F3435" w:rsidRDefault="0032493E">
      <w:pPr>
        <w:spacing w:line="480" w:lineRule="auto"/>
        <w:ind w:firstLine="720"/>
        <w:jc w:val="both"/>
      </w:pPr>
      <w:r>
        <w:t xml:space="preserve">(b)</w:t>
      </w:r>
      <w:r xml:space="preserve">
        <w:t> </w:t>
      </w:r>
      <w:r xml:space="preserve">
        <w:t> </w:t>
      </w:r>
      <w:r>
        <w:t xml:space="preserve">Rules adopted by the Teacher Retirement System of Texas under Section 1575.161(b), Insurance Code, as added by this Act, must apply to a retiree described by that subsection, regardless of whether the termination of the retiree's initial enrollment occurred before, on, or after the effective date of the rules or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