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86R8411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20,000 and is wholly located in a county with a population of more than 55,000 and less than 65,000;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