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86R5415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patient medical records regarding maternal death.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J, Chapter 1001, Health and Safety Code, is amended by adding Section 1001.242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1001.242.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 FOR MEDICAL RECORDS RELATED TO MATERNAL DEATH;</w:t>
      </w:r>
      <w:r>
        <w:rPr>
          <w:u w:val="single"/>
        </w:rPr>
        <w:t xml:space="preserve"> </w:t>
      </w:r>
      <w:r>
        <w:rPr>
          <w:u w:val="single"/>
        </w:rPr>
        <w:t xml:space="preserve">REPORT.  (a)  Not later than the 30th business day after receiving a request from the department, a hospital, birthing center, or other custodian of a patient's medical records shall submit to the department the medical records of a patient who was pregnant at the time of death or was pregnant at any time in the year preceding the patient's death.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personally identifying information in a patient's medical records acquired by the department under this section is confidential and is not subject to disclosure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annually prepare and submit to the legislature a written report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average length of time for a hospital, birthing center, or other custodian of a patient's medical records to submit to the department the medical records requested under Subsection (a);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applicable, the name and address of any hospital, birthing center, or other custodian of a patient's medical records who fails to comply with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