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86R6464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H.B.</w:t>
      </w:r>
      <w:r xml:space="preserve">
        <w:t> </w:t>
      </w:r>
      <w:r>
        <w:t xml:space="preserve">No.</w:t>
      </w:r>
      <w:r xml:space="preserve">
        <w:t> </w:t>
      </w:r>
      <w:r>
        <w:t xml:space="preserve">1437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an additional judicial district composed of Montgomery County and the duties of the district attorney for the 9th Judicial District in Montgomery County and the 410th Judicial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24, Government Code, is amended by adding Section 24.6001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24.6001.</w:t>
      </w:r>
      <w:r>
        <w:rPr>
          <w:u w:val="single"/>
        </w:rPr>
        <w:t xml:space="preserve"> </w:t>
      </w:r>
      <w:r>
        <w:rPr>
          <w:u w:val="single"/>
        </w:rPr>
        <w:t xml:space="preserve"> </w:t>
      </w:r>
      <w:r>
        <w:rPr>
          <w:u w:val="single"/>
        </w:rPr>
        <w:t xml:space="preserve">457TH JUDICIAL DISTRICT (MONTGOMERY COUNTY).  The 457th Judicial District is composed of Montgomery County.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43.105(a),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voters of Montgomery County elect a district attorney for the 9th Judicial District who represents the state in that district court only in that county.  The district attorney also acts as district attorney for the 410th </w:t>
      </w:r>
      <w:r>
        <w:rPr>
          <w:u w:val="single"/>
        </w:rPr>
        <w:t xml:space="preserve">and 457th</w:t>
      </w:r>
      <w:r>
        <w:t xml:space="preserve"> Judicial </w:t>
      </w:r>
      <w:r>
        <w:rPr>
          <w:u w:val="single"/>
        </w:rPr>
        <w:t xml:space="preserve">Districts</w:t>
      </w:r>
      <w:r>
        <w:t xml:space="preserve"> [</w:t>
      </w:r>
      <w:r>
        <w:rPr>
          <w:strike/>
        </w:rPr>
        <w:t xml:space="preserve">District in Montgomery County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457th Judicial District is created on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