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 et al.</w:t>
      </w:r>
      <w:r>
        <w:t xml:space="preserve"> (Senate Sponsor</w:t>
      </w:r>
      <w:r xml:space="preserve">
        <w:t> </w:t>
      </w:r>
      <w:r>
        <w:t xml:space="preserve">-</w:t>
      </w:r>
      <w:r xml:space="preserve">
        <w:t> </w:t>
      </w:r>
      <w:r>
        <w:t xml:space="preserve">Flores)</w:t>
      </w:r>
      <w:r xml:space="preserve">
        <w:tab wTab="150" tlc="none" cTlc="0"/>
      </w:r>
      <w:r>
        <w:t xml:space="preserve">H.B.</w:t>
      </w:r>
      <w:r xml:space="preserve">
        <w:t> </w:t>
      </w:r>
      <w:r>
        <w:t xml:space="preserve">No.</w:t>
      </w:r>
      <w:r xml:space="preserve">
        <w:t> </w:t>
      </w:r>
      <w:r>
        <w:t xml:space="preserve">1439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Higher Education; May</w:t>
      </w:r>
      <w:r xml:space="preserve">
        <w:t> </w:t>
      </w:r>
      <w:r>
        <w:t xml:space="preserve">10,</w:t>
      </w:r>
      <w:r xml:space="preserve">
        <w:t> </w:t>
      </w:r>
      <w:r>
        <w:t xml:space="preserve">2019, reported favorably by the following vote:</w:t>
      </w:r>
      <w:r>
        <w:t xml:space="preserve"> </w:t>
      </w:r>
      <w:r>
        <w:t xml:space="preserve"> </w:t>
      </w:r>
      <w:r>
        <w:t xml:space="preserve">Yeas 8,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intercollegiate athletics fee at Texas A&amp;M University--San Antonio;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54, Education Code, is amended by adding Section 54.53971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54.53971.</w:t>
      </w:r>
      <w:r>
        <w:rPr>
          <w:u w:val="single"/>
        </w:rPr>
        <w:t xml:space="preserve"> </w:t>
      </w:r>
      <w:r>
        <w:rPr>
          <w:u w:val="single"/>
        </w:rPr>
        <w:t xml:space="preserve"> </w:t>
      </w:r>
      <w:r>
        <w:rPr>
          <w:u w:val="single"/>
        </w:rPr>
        <w:t xml:space="preserve">INTERCOLLEGIATE ATHLETICS FEES; TEXAS A&amp;M UNIVERSITY--SAN ANTONIO. </w:t>
      </w:r>
      <w:r>
        <w:rPr>
          <w:u w:val="single"/>
        </w:rPr>
        <w:t xml:space="preserve"> </w:t>
      </w:r>
      <w:r>
        <w:rPr>
          <w:u w:val="single"/>
        </w:rPr>
        <w:t xml:space="preserve">(a) </w:t>
      </w:r>
      <w:r>
        <w:rPr>
          <w:u w:val="single"/>
        </w:rPr>
        <w:t xml:space="preserve"> </w:t>
      </w:r>
      <w:r>
        <w:rPr>
          <w:u w:val="single"/>
        </w:rPr>
        <w:t xml:space="preserve">The board of regents of The Texas A&amp;M University System may impose on each student enrolled at Texas A&amp;M University--San Antonio an intercollegiate athletics fee in an amount not to exceed $10 per semester credit hour for each regular semester or summer session unless the amount of the fee is increased as provided by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may not be imposed unless approved by a majority vote of the students of the university who participate in a general student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fee per semester credit hour may be increased from one academic year to the next only if approved by a majority vote of the students participating in a general student election held for that purpose or, if the amount of the increase does not exceed five percent, by a majority vote of the legislative body of the student government of the university.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enrolled in more than 12 semester credit hours shall pay the fee in an amount equal to the amount imposed on a student enrolled in 12 semester credit hours during the same semester or session.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fee imposed under this section may be used to develop and maintain an intercollegiate athletics program at the university.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fee imposed under this section is in addition to any other fee authorized by law and may not be considered in determining the amount of student services fees that may be imposed under Section 54.503.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