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86R7520 JAM-D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Harris</w:t>
      </w:r>
      <w:r xml:space="preserve">
        <w:tab wTab="150" tlc="none" cTlc="0"/>
      </w:r>
      <w:r>
        <w:t xml:space="preserve">H.B.</w:t>
      </w:r>
      <w:r xml:space="preserve">
        <w:t> </w:t>
      </w:r>
      <w:r>
        <w:t xml:space="preserve">No.</w:t>
      </w:r>
      <w:r xml:space="preserve">
        <w:t> </w:t>
      </w:r>
      <w:r>
        <w:t xml:space="preserve">1443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certification of an area's wet or dry status for the purpose of an alcoholic beverage permit or license.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11.37(a), (b), and (d), Alcoholic Beverage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the 30th day after the date a prospective applicant for a permit issued by the commission requests certification, the</w:t>
      </w:r>
      <w:r>
        <w:t xml:space="preserve"> [</w:t>
      </w:r>
      <w:r>
        <w:rPr>
          <w:strike/>
        </w:rPr>
        <w:t xml:space="preserve">The</w:t>
      </w:r>
      <w:r>
        <w:t xml:space="preserve">] county clerk of the county in which </w:t>
      </w:r>
      <w:r>
        <w:rPr>
          <w:u w:val="single"/>
        </w:rPr>
        <w:t xml:space="preserve">the request</w:t>
      </w:r>
      <w:r>
        <w:t xml:space="preserve"> [</w:t>
      </w:r>
      <w:r>
        <w:rPr>
          <w:strike/>
        </w:rPr>
        <w:t xml:space="preserve">an application for a permit</w:t>
      </w:r>
      <w:r>
        <w:t xml:space="preserve">] is made shall certify whether the location or address given in the </w:t>
      </w:r>
      <w:r>
        <w:rPr>
          <w:u w:val="single"/>
        </w:rPr>
        <w:t xml:space="preserve">request</w:t>
      </w:r>
      <w:r>
        <w:t xml:space="preserve"> </w:t>
      </w:r>
      <w:r>
        <w:t xml:space="preserve">[</w:t>
      </w:r>
      <w:r>
        <w:rPr>
          <w:strike/>
        </w:rPr>
        <w:t xml:space="preserve">application</w:t>
      </w:r>
      <w:r>
        <w:t xml:space="preserve">] is in a wet area and whether the sale of alcoholic beverages for which the permit is sought is prohibited by any valid order of the commissioners court.</w:t>
      </w:r>
    </w:p>
    <w:p w:rsidR="003F3435" w:rsidRDefault="0032493E">
      <w:pPr>
        <w:spacing w:line="480" w:lineRule="auto"/>
        <w:ind w:firstLine="720"/>
        <w:jc w:val="both"/>
      </w:pPr>
      <w:r>
        <w:t xml:space="preserve">(b)</w:t>
      </w:r>
      <w:r xml:space="preserve">
        <w:t> </w:t>
      </w:r>
      <w:r xml:space="preserve">
        <w:t> </w:t>
      </w:r>
      <w:r>
        <w:rPr>
          <w:u w:val="single"/>
        </w:rPr>
        <w:t xml:space="preserve">Not later than the 30th day after the date a prospective applicant for a permit issued by the commission requests certification, the</w:t>
      </w:r>
      <w:r>
        <w:t xml:space="preserve"> [</w:t>
      </w:r>
      <w:r>
        <w:rPr>
          <w:strike/>
        </w:rPr>
        <w:t xml:space="preserve">The</w:t>
      </w:r>
      <w:r>
        <w:t xml:space="preserve">] city secretary or clerk of the city in which </w:t>
      </w:r>
      <w:r>
        <w:rPr>
          <w:u w:val="single"/>
        </w:rPr>
        <w:t xml:space="preserve">the request</w:t>
      </w:r>
      <w:r>
        <w:t xml:space="preserve"> [</w:t>
      </w:r>
      <w:r>
        <w:rPr>
          <w:strike/>
        </w:rPr>
        <w:t xml:space="preserve">an application for a permit</w:t>
      </w:r>
      <w:r>
        <w:t xml:space="preserve">] is made shall certify whether the location or address given in the </w:t>
      </w:r>
      <w:r>
        <w:rPr>
          <w:u w:val="single"/>
        </w:rPr>
        <w:t xml:space="preserve">request</w:t>
      </w:r>
      <w:r>
        <w:t xml:space="preserve"> </w:t>
      </w:r>
      <w:r>
        <w:t xml:space="preserve">[</w:t>
      </w:r>
      <w:r>
        <w:rPr>
          <w:strike/>
        </w:rPr>
        <w:t xml:space="preserve">application</w:t>
      </w:r>
      <w:r>
        <w:t xml:space="preserve">] is in a wet area and whether the sale of alcoholic beverages for which the permit is sought is prohibited by charter or ordinance.</w:t>
      </w:r>
    </w:p>
    <w:p w:rsidR="003F3435" w:rsidRDefault="0032493E">
      <w:pPr>
        <w:spacing w:line="480" w:lineRule="auto"/>
        <w:ind w:firstLine="720"/>
        <w:jc w:val="both"/>
      </w:pPr>
      <w:r>
        <w:t xml:space="preserve">(d)</w:t>
      </w:r>
      <w:r xml:space="preserve">
        <w:t> </w:t>
      </w:r>
      <w:r xml:space="preserve">
        <w:t> </w:t>
      </w:r>
      <w:r>
        <w:t xml:space="preserve">Notwithstanding any other provision of this code, if the county clerk, city secretary, or city clerk certifies that the location or address given in the </w:t>
      </w:r>
      <w:r>
        <w:rPr>
          <w:u w:val="single"/>
        </w:rPr>
        <w:t xml:space="preserve">request</w:t>
      </w:r>
      <w:r>
        <w:t xml:space="preserve"> </w:t>
      </w:r>
      <w:r>
        <w:t xml:space="preserve">[</w:t>
      </w:r>
      <w:r>
        <w:rPr>
          <w:strike/>
        </w:rPr>
        <w:t xml:space="preserve">application</w:t>
      </w:r>
      <w:r>
        <w:t xml:space="preserve">] is not in a wet area or refuses to issue the certification required by this section, the </w:t>
      </w:r>
      <w:r>
        <w:rPr>
          <w:u w:val="single"/>
        </w:rPr>
        <w:t xml:space="preserve">prospective</w:t>
      </w:r>
      <w:r>
        <w:t xml:space="preserve"> </w:t>
      </w:r>
      <w:r>
        <w:t xml:space="preserve">applicant is entitled to a hearing before the county judge to contest the certification or refusal to certify. </w:t>
      </w:r>
      <w:r>
        <w:t xml:space="preserve"> </w:t>
      </w:r>
      <w:r>
        <w:t xml:space="preserve">The </w:t>
      </w:r>
      <w:r>
        <w:rPr>
          <w:u w:val="single"/>
        </w:rPr>
        <w:t xml:space="preserve">prospective</w:t>
      </w:r>
      <w:r>
        <w:t xml:space="preserve"> </w:t>
      </w:r>
      <w:r>
        <w:t xml:space="preserve">applicant must submit a written request to the county judge for a hearing under this subsection.</w:t>
      </w:r>
      <w:r xml:space="preserve">
        <w:t> </w:t>
      </w:r>
      <w:r xml:space="preserve">
        <w:t> </w:t>
      </w:r>
      <w:r>
        <w:t xml:space="preserve">The county judge shall conduct a hearing required by this subsection not later than the 30th day after the date the county judge receives the written request.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61.37(a), (b), and (d), Alcoholic Beverage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Not later than the 30th day after the date a prospective applicant for a license issued by the commission requests certification, the</w:t>
      </w:r>
      <w:r>
        <w:t xml:space="preserve"> [</w:t>
      </w:r>
      <w:r>
        <w:rPr>
          <w:strike/>
        </w:rPr>
        <w:t xml:space="preserve">The</w:t>
      </w:r>
      <w:r>
        <w:t xml:space="preserve">] county clerk of the county in which </w:t>
      </w:r>
      <w:r>
        <w:rPr>
          <w:u w:val="single"/>
        </w:rPr>
        <w:t xml:space="preserve">the</w:t>
      </w:r>
      <w:r>
        <w:t xml:space="preserve"> </w:t>
      </w:r>
      <w:r>
        <w:rPr>
          <w:u w:val="single"/>
        </w:rPr>
        <w:t xml:space="preserve">request</w:t>
      </w:r>
      <w:r>
        <w:t xml:space="preserve"> </w:t>
      </w:r>
      <w:r>
        <w:t xml:space="preserve">[</w:t>
      </w:r>
      <w:r>
        <w:rPr>
          <w:strike/>
        </w:rPr>
        <w:t xml:space="preserve">an application for a license</w:t>
      </w:r>
      <w:r>
        <w:t xml:space="preserve">] is made shall certify whether the location or address given in the </w:t>
      </w:r>
      <w:r>
        <w:rPr>
          <w:u w:val="single"/>
        </w:rPr>
        <w:t xml:space="preserve">request</w:t>
      </w:r>
      <w:r>
        <w:t xml:space="preserve"> </w:t>
      </w:r>
      <w:r>
        <w:t xml:space="preserve">[</w:t>
      </w:r>
      <w:r>
        <w:rPr>
          <w:strike/>
        </w:rPr>
        <w:t xml:space="preserve">application</w:t>
      </w:r>
      <w:r>
        <w:t xml:space="preserve">] is in a wet area and whether the sale of alcoholic beverages for which the license is sought is prohibited by any valid order of the commissioners court.</w:t>
      </w:r>
    </w:p>
    <w:p w:rsidR="003F3435" w:rsidRDefault="0032493E">
      <w:pPr>
        <w:spacing w:line="480" w:lineRule="auto"/>
        <w:ind w:firstLine="720"/>
        <w:jc w:val="both"/>
      </w:pPr>
      <w:r>
        <w:t xml:space="preserve">(b)</w:t>
      </w:r>
      <w:r xml:space="preserve">
        <w:t> </w:t>
      </w:r>
      <w:r xml:space="preserve">
        <w:t> </w:t>
      </w:r>
      <w:r>
        <w:rPr>
          <w:u w:val="single"/>
        </w:rPr>
        <w:t xml:space="preserve">Not later than the 30th day after the date a prospective applicant for a license issued by the commission requests certification, the</w:t>
      </w:r>
      <w:r>
        <w:t xml:space="preserve"> [</w:t>
      </w:r>
      <w:r>
        <w:rPr>
          <w:strike/>
        </w:rPr>
        <w:t xml:space="preserve">The</w:t>
      </w:r>
      <w:r>
        <w:t xml:space="preserve">] city secretary or clerk of the city in which </w:t>
      </w:r>
      <w:r>
        <w:rPr>
          <w:u w:val="single"/>
        </w:rPr>
        <w:t xml:space="preserve">the request</w:t>
      </w:r>
      <w:r>
        <w:t xml:space="preserve"> [</w:t>
      </w:r>
      <w:r>
        <w:rPr>
          <w:strike/>
        </w:rPr>
        <w:t xml:space="preserve">an application for a license</w:t>
      </w:r>
      <w:r>
        <w:t xml:space="preserve">] is made shall certify whether the location or address given in the </w:t>
      </w:r>
      <w:r>
        <w:rPr>
          <w:u w:val="single"/>
        </w:rPr>
        <w:t xml:space="preserve">request</w:t>
      </w:r>
      <w:r>
        <w:t xml:space="preserve"> </w:t>
      </w:r>
      <w:r>
        <w:t xml:space="preserve">[</w:t>
      </w:r>
      <w:r>
        <w:rPr>
          <w:strike/>
        </w:rPr>
        <w:t xml:space="preserve">application</w:t>
      </w:r>
      <w:r>
        <w:t xml:space="preserve">] is in a wet area and whether the sale of alcoholic beverages for which the license is sought is prohibited by charter or ordinance.</w:t>
      </w:r>
    </w:p>
    <w:p w:rsidR="003F3435" w:rsidRDefault="0032493E">
      <w:pPr>
        <w:spacing w:line="480" w:lineRule="auto"/>
        <w:ind w:firstLine="720"/>
        <w:jc w:val="both"/>
      </w:pPr>
      <w:r>
        <w:t xml:space="preserve">(d)</w:t>
      </w:r>
      <w:r xml:space="preserve">
        <w:t> </w:t>
      </w:r>
      <w:r xml:space="preserve">
        <w:t> </w:t>
      </w:r>
      <w:r>
        <w:t xml:space="preserve">Notwithstanding any other provision of this code, if the county clerk, city secretary, or city clerk certifies that the location or address given in the </w:t>
      </w:r>
      <w:r>
        <w:rPr>
          <w:u w:val="single"/>
        </w:rPr>
        <w:t xml:space="preserve">request</w:t>
      </w:r>
      <w:r>
        <w:t xml:space="preserve"> </w:t>
      </w:r>
      <w:r>
        <w:t xml:space="preserve">[</w:t>
      </w:r>
      <w:r>
        <w:rPr>
          <w:strike/>
        </w:rPr>
        <w:t xml:space="preserve">application</w:t>
      </w:r>
      <w:r>
        <w:t xml:space="preserve">] is not in a wet area or refuses to issue the certification required by this section, the </w:t>
      </w:r>
      <w:r>
        <w:rPr>
          <w:u w:val="single"/>
        </w:rPr>
        <w:t xml:space="preserve">prospective</w:t>
      </w:r>
      <w:r>
        <w:t xml:space="preserve"> </w:t>
      </w:r>
      <w:r>
        <w:t xml:space="preserve">applicant is entitled to a hearing before the county judge to contest the certification or refusal to certify. </w:t>
      </w:r>
      <w:r>
        <w:t xml:space="preserve"> </w:t>
      </w:r>
      <w:r>
        <w:t xml:space="preserve">The </w:t>
      </w:r>
      <w:r>
        <w:rPr>
          <w:u w:val="single"/>
        </w:rPr>
        <w:t xml:space="preserve">prospective</w:t>
      </w:r>
      <w:r>
        <w:t xml:space="preserve"> </w:t>
      </w:r>
      <w:r>
        <w:t xml:space="preserve">applicant must submit a written request to the county judge for a hearing under this subsection. </w:t>
      </w:r>
      <w:r>
        <w:t xml:space="preserve"> </w:t>
      </w:r>
      <w:r>
        <w:t xml:space="preserve">The county judge shall conduct a hearing required by this subsection not later than the 30th day after the date the county judge receives the written request.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11.37 and 61.37, Alcoholic Beverage Code, as amended by this Act, apply only to an application for a permit or license received on or after the effective date of this Act.  An application for a permit or license received before the effective date of this Act is governed by the law in effect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1443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