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86R4740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13.004(a),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registrar may not transcribe, copy, or otherwise record a telephone number </w:t>
      </w:r>
      <w:r>
        <w:rPr>
          <w:u w:val="single"/>
        </w:rPr>
        <w:t xml:space="preserve">or e-mail address</w:t>
      </w:r>
      <w:r>
        <w:t xml:space="preserve"> furnished on a registration application.</w:t>
      </w:r>
    </w:p>
    <w:p w:rsidR="003F3435" w:rsidRDefault="0032493E">
      <w:pPr>
        <w:spacing w:line="480" w:lineRule="auto"/>
        <w:ind w:firstLine="720"/>
        <w:jc w:val="both"/>
      </w:pPr>
      <w:r>
        <w:t xml:space="preserve">(c)</w:t>
      </w:r>
      <w:r xml:space="preserve">
        <w:t> </w:t>
      </w:r>
      <w:r xml:space="preserve">
        <w:t> </w:t>
      </w:r>
      <w:r>
        <w:t xml:space="preserve">The following information furnished on a registration application is confidential and does not constitute public information for purposes of Chapter 552, Government Code:</w:t>
      </w:r>
    </w:p>
    <w:p w:rsidR="003F3435" w:rsidRDefault="0032493E">
      <w:pPr>
        <w:spacing w:line="480" w:lineRule="auto"/>
        <w:ind w:firstLine="1440"/>
        <w:jc w:val="both"/>
      </w:pPr>
      <w:r>
        <w:t xml:space="preserve">(1)</w:t>
      </w:r>
      <w:r xml:space="preserve">
        <w:t> </w:t>
      </w:r>
      <w:r xml:space="preserve">
        <w:t> </w:t>
      </w:r>
      <w:r>
        <w:t xml:space="preserve">a social security number;</w:t>
      </w:r>
    </w:p>
    <w:p w:rsidR="003F3435" w:rsidRDefault="0032493E">
      <w:pPr>
        <w:spacing w:line="480" w:lineRule="auto"/>
        <w:ind w:firstLine="1440"/>
        <w:jc w:val="both"/>
      </w:pPr>
      <w:r>
        <w:t xml:space="preserve">(2)</w:t>
      </w:r>
      <w:r xml:space="preserve">
        <w:t> </w:t>
      </w:r>
      <w:r xml:space="preserve">
        <w:t> </w:t>
      </w:r>
      <w:r>
        <w:t xml:space="preserve">a Texas driver's license number;</w:t>
      </w:r>
    </w:p>
    <w:p w:rsidR="003F3435" w:rsidRDefault="0032493E">
      <w:pPr>
        <w:spacing w:line="480" w:lineRule="auto"/>
        <w:ind w:firstLine="1440"/>
        <w:jc w:val="both"/>
      </w:pPr>
      <w:r>
        <w:t xml:space="preserve">(3)</w:t>
      </w:r>
      <w:r xml:space="preserve">
        <w:t> </w:t>
      </w:r>
      <w:r xml:space="preserve">
        <w:t> </w:t>
      </w:r>
      <w:r>
        <w:t xml:space="preserve">a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an indication that an applicant is interested in working as an election judge;</w:t>
      </w:r>
    </w:p>
    <w:p w:rsidR="003F3435" w:rsidRDefault="0032493E">
      <w:pPr>
        <w:spacing w:line="480" w:lineRule="auto"/>
        <w:ind w:firstLine="1440"/>
        <w:jc w:val="both"/>
      </w:pPr>
      <w:r>
        <w:t xml:space="preserve">(5)</w:t>
      </w:r>
      <w:r xml:space="preserve">
        <w:t> </w:t>
      </w:r>
      <w:r xml:space="preserve">
        <w:t> </w:t>
      </w:r>
      <w:r>
        <w:rPr>
          <w:u w:val="single"/>
        </w:rPr>
        <w:t xml:space="preserve">a telephone number or e-mail address;</w:t>
      </w:r>
    </w:p>
    <w:p w:rsidR="003F3435" w:rsidRDefault="0032493E">
      <w:pPr>
        <w:spacing w:line="480" w:lineRule="auto"/>
        <w:ind w:firstLine="1440"/>
        <w:jc w:val="both"/>
      </w:pPr>
      <w:r>
        <w:rPr>
          <w:u w:val="single"/>
        </w:rPr>
        <w:t xml:space="preserve">(6)</w:t>
      </w:r>
      <w:r xml:space="preserve">
        <w:t> </w:t>
      </w:r>
      <w:r xml:space="preserve">
        <w:t> </w:t>
      </w:r>
      <w:r>
        <w:t xml:space="preserve">the residence address of the applicant, if the applicant is a federal judge or state judge, as defined by Section 13.0021, the spouse of a federal judge or state judge, or an individual to whom Section 552.1175, Government Code, applies and the applicant:</w:t>
      </w:r>
    </w:p>
    <w:p w:rsidR="003F3435" w:rsidRDefault="0032493E">
      <w:pPr>
        <w:spacing w:line="480" w:lineRule="auto"/>
        <w:ind w:firstLine="2160"/>
        <w:jc w:val="both"/>
      </w:pPr>
      <w:r>
        <w:t xml:space="preserve">(A)</w:t>
      </w:r>
      <w:r xml:space="preserve">
        <w:t> </w:t>
      </w:r>
      <w:r xml:space="preserve">
        <w:t> </w:t>
      </w:r>
      <w:r>
        <w:t xml:space="preserve">included an affidavit with the registration application describing the applicant's status under this subdivision, including an affidavit under Section 13.0021 if the applicant is a federal judge or state judge or the spouse of a federal judge or state judge;</w:t>
      </w:r>
    </w:p>
    <w:p w:rsidR="003F3435" w:rsidRDefault="0032493E">
      <w:pPr>
        <w:spacing w:line="480" w:lineRule="auto"/>
        <w:ind w:firstLine="2160"/>
        <w:jc w:val="both"/>
      </w:pPr>
      <w:r>
        <w:t xml:space="preserve">(B)</w:t>
      </w:r>
      <w:r xml:space="preserve">
        <w:t> </w:t>
      </w:r>
      <w:r xml:space="preserve">
        <w:t> </w:t>
      </w:r>
      <w:r>
        <w:t xml:space="preserve">provided the registrar with an affidavit describing the applicant's status under this subdivision, including an affidavit under Section 15.0215 if the applicant is a federal judge or state judge or the spouse of a federal judge or state judge; or</w:t>
      </w:r>
    </w:p>
    <w:p w:rsidR="003F3435" w:rsidRDefault="0032493E">
      <w:pPr>
        <w:spacing w:line="480" w:lineRule="auto"/>
        <w:ind w:firstLine="2160"/>
        <w:jc w:val="both"/>
      </w:pPr>
      <w:r>
        <w:t xml:space="preserve">(C)</w:t>
      </w:r>
      <w:r xml:space="preserve">
        <w:t> </w:t>
      </w:r>
      <w:r xml:space="preserve">
        <w:t> </w:t>
      </w:r>
      <w:r>
        <w:t xml:space="preserve">provided the registrar with a completed form approved by the secretary of state for the purpose of notifying the registrar of the applicant's status under this subdivision;</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residence address of the applicant, if the applicant, the applicant's child, or another person in the applicant's household is a victim of family violence as defined by Section 71.004, Family Code,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family violence;</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the residence address of the applicant, if the applicant, the applicant's child, or another person in the applicant's household is a victim of sexual assault or abuse, stalking, or trafficking of persons who provided the registrar with:</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7A or Article 6.09,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applicant, the applicant's child, or another person in the applicant's household is a victim of sexual assault or abuse, stalking, or trafficking of persons; or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the residence address of the applicant, if the applicant:</w:t>
      </w:r>
    </w:p>
    <w:p w:rsidR="003F3435" w:rsidRDefault="0032493E">
      <w:pPr>
        <w:spacing w:line="480" w:lineRule="auto"/>
        <w:ind w:firstLine="2160"/>
        <w:jc w:val="both"/>
      </w:pPr>
      <w:r>
        <w:t xml:space="preserve">(A)</w:t>
      </w:r>
      <w:r xml:space="preserve">
        <w:t> </w:t>
      </w:r>
      <w:r xml:space="preserve">
        <w:t> </w:t>
      </w:r>
      <w:r>
        <w:t xml:space="preserve">is a participant in the address confidentiality program administered by the attorney general under Subchapter C, Chapter 56, Code of Criminal Procedure; and</w:t>
      </w:r>
    </w:p>
    <w:p w:rsidR="003F3435" w:rsidRDefault="0032493E">
      <w:pPr>
        <w:spacing w:line="480" w:lineRule="auto"/>
        <w:ind w:firstLine="2160"/>
        <w:jc w:val="both"/>
      </w:pPr>
      <w:r>
        <w:t xml:space="preserve">(B)</w:t>
      </w:r>
      <w:r xml:space="preserve">
        <w:t> </w:t>
      </w:r>
      <w:r xml:space="preserve">
        <w:t> </w:t>
      </w:r>
      <w:r>
        <w:t xml:space="preserve">provided the registrar with proof of certification under Article 56.84, Code of Criminal Procedure.</w:t>
      </w:r>
    </w:p>
    <w:p w:rsidR="003F3435" w:rsidRDefault="0032493E">
      <w:pPr>
        <w:spacing w:line="480" w:lineRule="auto"/>
        <w:ind w:firstLine="720"/>
        <w:jc w:val="both"/>
      </w:pPr>
      <w:r>
        <w:t xml:space="preserve">(d)</w:t>
      </w:r>
      <w:r xml:space="preserve">
        <w:t> </w:t>
      </w:r>
      <w:r xml:space="preserve">
        <w:t> </w:t>
      </w:r>
      <w:r>
        <w:t xml:space="preserve">The voter registrar or other county official who has access to the information furnished on a registration application may not post the following information on a website:</w:t>
      </w:r>
    </w:p>
    <w:p w:rsidR="003F3435" w:rsidRDefault="0032493E">
      <w:pPr>
        <w:spacing w:line="480" w:lineRule="auto"/>
        <w:ind w:firstLine="1440"/>
        <w:jc w:val="both"/>
      </w:pPr>
      <w:r>
        <w:t xml:space="preserve">(1)</w:t>
      </w:r>
      <w:r xml:space="preserve">
        <w:t> </w:t>
      </w:r>
      <w:r xml:space="preserve">
        <w:t> </w:t>
      </w:r>
      <w:r>
        <w:t xml:space="preserve">a telephone number </w:t>
      </w:r>
      <w:r>
        <w:rPr>
          <w:u w:val="single"/>
        </w:rPr>
        <w:t xml:space="preserve">or e-mail address</w:t>
      </w:r>
      <w:r>
        <w:t xml:space="preserve">;</w:t>
      </w:r>
    </w:p>
    <w:p w:rsidR="003F3435" w:rsidRDefault="0032493E">
      <w:pPr>
        <w:spacing w:line="480" w:lineRule="auto"/>
        <w:ind w:firstLine="1440"/>
        <w:jc w:val="both"/>
      </w:pPr>
      <w:r>
        <w:t xml:space="preserve">(2)</w:t>
      </w:r>
      <w:r xml:space="preserve">
        <w:t> </w:t>
      </w:r>
      <w:r xml:space="preserve">
        <w:t> </w:t>
      </w:r>
      <w:r>
        <w:t xml:space="preserve">a social security number;</w:t>
      </w:r>
    </w:p>
    <w:p w:rsidR="003F3435" w:rsidRDefault="0032493E">
      <w:pPr>
        <w:spacing w:line="480" w:lineRule="auto"/>
        <w:ind w:firstLine="1440"/>
        <w:jc w:val="both"/>
      </w:pPr>
      <w:r>
        <w:t xml:space="preserve">(3)</w:t>
      </w:r>
      <w:r xml:space="preserve">
        <w:t> </w:t>
      </w:r>
      <w:r xml:space="preserve">
        <w:t> </w:t>
      </w:r>
      <w:r>
        <w:t xml:space="preserve">a driver's license number or a number of a personal identification card;</w:t>
      </w:r>
    </w:p>
    <w:p w:rsidR="003F3435" w:rsidRDefault="0032493E">
      <w:pPr>
        <w:spacing w:line="480" w:lineRule="auto"/>
        <w:ind w:firstLine="1440"/>
        <w:jc w:val="both"/>
      </w:pPr>
      <w:r>
        <w:t xml:space="preserve">(4)</w:t>
      </w:r>
      <w:r xml:space="preserve">
        <w:t> </w:t>
      </w:r>
      <w:r xml:space="preserve">
        <w:t> </w:t>
      </w:r>
      <w:r>
        <w:t xml:space="preserve">a date of birth; or</w:t>
      </w:r>
    </w:p>
    <w:p w:rsidR="003F3435" w:rsidRDefault="0032493E">
      <w:pPr>
        <w:spacing w:line="480" w:lineRule="auto"/>
        <w:ind w:firstLine="1440"/>
        <w:jc w:val="both"/>
      </w:pPr>
      <w:r>
        <w:t xml:space="preserve">(5)</w:t>
      </w:r>
      <w:r xml:space="preserve">
        <w:t> </w:t>
      </w:r>
      <w:r xml:space="preserve">
        <w:t> </w:t>
      </w:r>
      <w:r>
        <w:t xml:space="preserve">the residence address of a voter who is a federal judge or state judge, as defined by Section 13.0021, or the spouse of a federal judge or state judge, if the voter included an affidavit with the application under Section 13.0021 or the registrar has received an affidavit submitted under Section 15.0215.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84, Election Code, is amended by adding Section 84.0022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84.0022.</w:t>
      </w:r>
      <w:r>
        <w:rPr>
          <w:u w:val="single"/>
        </w:rPr>
        <w:t xml:space="preserve"> </w:t>
      </w:r>
      <w:r>
        <w:rPr>
          <w:u w:val="single"/>
        </w:rPr>
        <w:t xml:space="preserve"> </w:t>
      </w:r>
      <w:r>
        <w:rPr>
          <w:u w:val="single"/>
        </w:rPr>
        <w:t xml:space="preserve">CONFIDENTIALITY AND USE OF CERTAIN INFORMATION.  Information included on an application for a ballot to be voted by mail is subject to Section 13.004 in the same manner as that section applies to an application to register to vote.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officially prescribed application form for an early voting ballot must </w:t>
      </w:r>
      <w:r>
        <w:rPr>
          <w:u w:val="single"/>
        </w:rPr>
        <w:t xml:space="preserve">combine the contents required under Section 84.002 for an early voting ballot application with an officially prescribed voter registration application form and</w:t>
      </w:r>
      <w:r>
        <w:t xml:space="preserve"> include:</w:t>
      </w:r>
    </w:p>
    <w:p w:rsidR="003F3435" w:rsidRDefault="0032493E">
      <w:pPr>
        <w:spacing w:line="480" w:lineRule="auto"/>
        <w:ind w:firstLine="1440"/>
        <w:jc w:val="both"/>
      </w:pPr>
      <w:r>
        <w:t xml:space="preserve">(1)</w:t>
      </w:r>
      <w:r xml:space="preserve">
        <w:t> </w:t>
      </w:r>
      <w:r xml:space="preserve">
        <w:t> </w:t>
      </w:r>
      <w:r>
        <w:t xml:space="preserve">immediately preceding the signature space the statement:</w:t>
      </w:r>
      <w:r xml:space="preserve">
        <w:t> </w:t>
      </w:r>
      <w:r xml:space="preserve">
        <w:t> </w:t>
      </w:r>
      <w:r>
        <w:t xml:space="preserve">"I certify that the information given in this application is true, and I understand that giving false information in this application is a crime.";</w:t>
      </w:r>
    </w:p>
    <w:p w:rsidR="003F3435" w:rsidRDefault="0032493E">
      <w:pPr>
        <w:spacing w:line="480" w:lineRule="auto"/>
        <w:ind w:firstLine="1440"/>
        <w:jc w:val="both"/>
      </w:pPr>
      <w:r>
        <w:t xml:space="preserve">(2)</w:t>
      </w:r>
      <w:r xml:space="preserve">
        <w:t> </w:t>
      </w:r>
      <w:r xml:space="preserve">
        <w:t> </w:t>
      </w:r>
      <w:r>
        <w:t xml:space="preserve">a statement informing the applicant of the offenses prescribed by Sections 84.003 and 84.004;</w:t>
      </w:r>
    </w:p>
    <w:p w:rsidR="003F3435" w:rsidRDefault="0032493E">
      <w:pPr>
        <w:spacing w:line="480" w:lineRule="auto"/>
        <w:ind w:firstLine="1440"/>
        <w:jc w:val="both"/>
      </w:pPr>
      <w:r>
        <w:t xml:space="preserve">(3)</w:t>
      </w:r>
      <w:r xml:space="preserve">
        <w:t> </w:t>
      </w:r>
      <w:r xml:space="preserve">
        <w:t> </w:t>
      </w:r>
      <w:r>
        <w:t xml:space="preserve">spaces for entering an applicant's </w:t>
      </w:r>
      <w:r>
        <w:rPr>
          <w:u w:val="single"/>
        </w:rPr>
        <w:t xml:space="preserve">information to register to vote or</w:t>
      </w:r>
      <w:r>
        <w:t xml:space="preserve"> voter registration number and county election precinct of registration, </w:t>
      </w:r>
      <w:r>
        <w:rPr>
          <w:u w:val="single"/>
        </w:rPr>
        <w:t xml:space="preserve">as applicable,</w:t>
      </w:r>
      <w:r>
        <w:t xml:space="preserve"> with a statement informing the applicant that failure to furnish that information does not invalidate the application; and</w:t>
      </w:r>
    </w:p>
    <w:p w:rsidR="003F3435" w:rsidRDefault="0032493E">
      <w:pPr>
        <w:spacing w:line="480" w:lineRule="auto"/>
        <w:ind w:firstLine="1440"/>
        <w:jc w:val="both"/>
      </w:pPr>
      <w:r>
        <w:t xml:space="preserve">(4)</w:t>
      </w:r>
      <w:r xml:space="preserve">
        <w:t> </w:t>
      </w:r>
      <w:r xml:space="preserve">
        <w:t> </w:t>
      </w:r>
      <w:r>
        <w:t xml:space="preserve">on an application for a ballot to be voted by mail:</w:t>
      </w:r>
    </w:p>
    <w:p w:rsidR="003F3435" w:rsidRDefault="0032493E">
      <w:pPr>
        <w:spacing w:line="480" w:lineRule="auto"/>
        <w:ind w:firstLine="2160"/>
        <w:jc w:val="both"/>
      </w:pPr>
      <w:r>
        <w:t xml:space="preserve">(A)</w:t>
      </w:r>
      <w:r xml:space="preserve">
        <w:t> </w:t>
      </w:r>
      <w:r xml:space="preserve">
        <w:t> </w:t>
      </w:r>
      <w:r>
        <w:t xml:space="preserve">a space for an applicant applying on the ground of absence from the county of residence to indicate the date on or after which the applicant can receive mail at the address outside the county;</w:t>
      </w:r>
    </w:p>
    <w:p w:rsidR="003F3435" w:rsidRDefault="0032493E">
      <w:pPr>
        <w:spacing w:line="480" w:lineRule="auto"/>
        <w:ind w:firstLine="2160"/>
        <w:jc w:val="both"/>
      </w:pPr>
      <w:r>
        <w:t xml:space="preserve">(B)</w:t>
      </w:r>
      <w:r xml:space="preserve">
        <w:t> </w:t>
      </w:r>
      <w:r xml:space="preserve">
        <w:t> </w:t>
      </w:r>
      <w:r>
        <w:t xml:space="preserve">a space for indicating the fact that an applicant whose application is signed by a witness cannot make the applicant's mark and a space for indicating the relationship or lack of relationship of the witness to the applicant;</w:t>
      </w:r>
    </w:p>
    <w:p w:rsidR="003F3435" w:rsidRDefault="0032493E">
      <w:pPr>
        <w:spacing w:line="480" w:lineRule="auto"/>
        <w:ind w:firstLine="2160"/>
        <w:jc w:val="both"/>
      </w:pPr>
      <w:r>
        <w:t xml:space="preserve">(C)</w:t>
      </w:r>
      <w:r xml:space="preserve">
        <w:t> </w:t>
      </w:r>
      <w:r xml:space="preserve">
        <w:t> </w:t>
      </w:r>
      <w:r>
        <w:t xml:space="preserve">a space for entering an applicant's telephone number </w:t>
      </w:r>
      <w:r>
        <w:rPr>
          <w:u w:val="single"/>
        </w:rPr>
        <w:t xml:space="preserve">and e-mail address</w:t>
      </w:r>
      <w:r>
        <w:t xml:space="preserve">, with a statement informing the applicant that failure to furnish that information does not invalidate the application;</w:t>
      </w:r>
    </w:p>
    <w:p w:rsidR="003F3435" w:rsidRDefault="0032493E">
      <w:pPr>
        <w:spacing w:line="480" w:lineRule="auto"/>
        <w:ind w:firstLine="2160"/>
        <w:jc w:val="both"/>
      </w:pPr>
      <w:r>
        <w:t xml:space="preserve">(D)</w:t>
      </w:r>
      <w:r xml:space="preserve">
        <w:t> </w:t>
      </w:r>
      <w:r xml:space="preserve">
        <w:t> </w:t>
      </w:r>
      <w:r>
        <w:t xml:space="preserve">a space or box for an applicant applying on the ground of age or disability to indicate that the address to which the ballot is to be mailed is the address of a facility or relative described by Section 84.002(a)(3), if applicable;</w:t>
      </w:r>
    </w:p>
    <w:p w:rsidR="003F3435" w:rsidRDefault="0032493E">
      <w:pPr>
        <w:spacing w:line="480" w:lineRule="auto"/>
        <w:ind w:firstLine="2160"/>
        <w:jc w:val="both"/>
      </w:pPr>
      <w:r>
        <w:t xml:space="preserve">(E)</w:t>
      </w:r>
      <w:r xml:space="preserve">
        <w:t> </w:t>
      </w:r>
      <w:r xml:space="preserve">
        <w:t> </w:t>
      </w:r>
      <w:r>
        <w:t xml:space="preserve">a space or box for an applicant applying on the ground of confinement in jail to indicate that the address to which the ballot is to be mailed is the address of a relative described by Section 84.002(a)(4), if applicable;</w:t>
      </w:r>
    </w:p>
    <w:p w:rsidR="003F3435" w:rsidRDefault="0032493E">
      <w:pPr>
        <w:spacing w:line="480" w:lineRule="auto"/>
        <w:ind w:firstLine="2160"/>
        <w:jc w:val="both"/>
      </w:pPr>
      <w:r>
        <w:t xml:space="preserve">(F)</w:t>
      </w:r>
      <w:r xml:space="preserve">
        <w:t> </w:t>
      </w:r>
      <w:r xml:space="preserve">
        <w:t> </w:t>
      </w:r>
      <w:r>
        <w:t xml:space="preserve">a space for an applicant applying on the ground of age or disability to indicate if the application is an application under Section 86.0015;</w:t>
      </w:r>
    </w:p>
    <w:p w:rsidR="003F3435" w:rsidRDefault="0032493E">
      <w:pPr>
        <w:spacing w:line="480" w:lineRule="auto"/>
        <w:ind w:firstLine="2160"/>
        <w:jc w:val="both"/>
      </w:pPr>
      <w:r>
        <w:t xml:space="preserve">(G)</w:t>
      </w:r>
      <w:r xml:space="preserve">
        <w:t> </w:t>
      </w:r>
      <w:r xml:space="preserve">
        <w:t> </w:t>
      </w:r>
      <w:r>
        <w:t xml:space="preserve">spaces for entering the signature, printed name, and residence address of any person assisting the applicant;</w:t>
      </w:r>
    </w:p>
    <w:p w:rsidR="003F3435" w:rsidRDefault="0032493E">
      <w:pPr>
        <w:spacing w:line="480" w:lineRule="auto"/>
        <w:ind w:firstLine="2160"/>
        <w:jc w:val="both"/>
      </w:pPr>
      <w:r>
        <w:t xml:space="preserve">(H)</w:t>
      </w:r>
      <w:r xml:space="preserve">
        <w:t> </w:t>
      </w:r>
      <w:r xml:space="preserve">
        <w:t> </w:t>
      </w:r>
      <w:r>
        <w:t xml:space="preserve">a statement informing the applicant of the condition prescribed by Section 81.005; and</w:t>
      </w:r>
    </w:p>
    <w:p w:rsidR="003F3435" w:rsidRDefault="0032493E">
      <w:pPr>
        <w:spacing w:line="480" w:lineRule="auto"/>
        <w:ind w:firstLine="2160"/>
        <w:jc w:val="both"/>
      </w:pPr>
      <w:r>
        <w:t xml:space="preserve">(I)</w:t>
      </w:r>
      <w:r xml:space="preserve">
        <w:t> </w:t>
      </w:r>
      <w:r xml:space="preserve">
        <w:t> </w:t>
      </w:r>
      <w:r>
        <w:t xml:space="preserve">a statement informing the applicant of the requirement prescribed by Section 86.003(c).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84.014, Election Code, is amended to read as follows:</w:t>
      </w:r>
    </w:p>
    <w:p w:rsidR="003F3435" w:rsidRDefault="0032493E">
      <w:pPr>
        <w:spacing w:line="480" w:lineRule="auto"/>
        <w:ind w:firstLine="720"/>
        <w:jc w:val="both"/>
      </w:pPr>
      <w:r>
        <w:t xml:space="preserve">Sec.</w:t>
      </w:r>
      <w:r xml:space="preserve">
        <w:t> </w:t>
      </w:r>
      <w:r>
        <w:t xml:space="preserve">84.014.</w:t>
      </w:r>
      <w:r xml:space="preserve">
        <w:t> </w:t>
      </w:r>
      <w:r xml:space="preserve">
        <w:t> </w:t>
      </w:r>
      <w:r>
        <w:t xml:space="preserve">ACTION BY EARLY VOTING CLERK ON CERTAIN APPLICATIONS. </w:t>
      </w:r>
      <w:r>
        <w:t xml:space="preserve"> </w:t>
      </w:r>
      <w:r>
        <w:rPr>
          <w:u w:val="single"/>
        </w:rPr>
        <w:t xml:space="preserve">(a)</w:t>
      </w:r>
      <w:r>
        <w:t xml:space="preserve"> </w:t>
      </w:r>
      <w:r>
        <w:t xml:space="preserve"> </w:t>
      </w:r>
      <w:r>
        <w:t xml:space="preserve">If an applicant provides a date of birth, driver's license number, [</w:t>
      </w:r>
      <w:r>
        <w:rPr>
          <w:strike/>
        </w:rPr>
        <w:t xml:space="preserve">or</w:t>
      </w:r>
      <w:r>
        <w:t xml:space="preserve">] social security number</w:t>
      </w:r>
      <w:r>
        <w:rPr>
          <w:u w:val="single"/>
        </w:rPr>
        <w:t xml:space="preserve">, or other information required for registration under Title 2</w:t>
      </w:r>
      <w:r>
        <w:t xml:space="preserve"> on the applicant's application for an early voting ballot to be voted by mail that is different from or in addition to the information maintained by the voter registrar in accordance with </w:t>
      </w:r>
      <w:r>
        <w:rPr>
          <w:u w:val="single"/>
        </w:rPr>
        <w:t xml:space="preserve">that title</w:t>
      </w:r>
      <w:r>
        <w:t xml:space="preserve"> [</w:t>
      </w:r>
      <w:r>
        <w:rPr>
          <w:strike/>
        </w:rPr>
        <w:t xml:space="preserve">Title 2</w:t>
      </w:r>
      <w:r>
        <w:t xml:space="preserve">], the early voting clerk shall notify the voter registrar.</w:t>
      </w:r>
      <w:r xml:space="preserve">
        <w:t> </w:t>
      </w:r>
      <w:r xml:space="preserve">
        <w:t> </w:t>
      </w:r>
      <w:r>
        <w:t xml:space="preserve">The voter registrar shall update the voter's record with the information provided by the applicant.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submission of an application for an early voting ballot to be voted by mail by an unregistered applicant that complies with the applicable requirements and contains the information required for registration under Title 2 constitutes registration by the applicant.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86.001(e),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applicant does not have an effective voter registration for the election, the clerk shall reject the application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clerk can determine from the voter registrar that the applicant has submitted a voter registration application and the registration will be effective on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application contains the information that is required for registration under Title 2 and the registration will be effective on election day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to an application for a ballot to be voted by mail submitted for an election ordered on or after the effective date of this Act.  An application for a ballot to be voted by mail submitted for an election ordered before the effective date of this Act is governed by the law in effect when the election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