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86R6262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H.B.</w:t>
      </w:r>
      <w:r xml:space="preserve">
        <w:t> </w:t>
      </w:r>
      <w:r>
        <w:t xml:space="preserve">No.</w:t>
      </w:r>
      <w:r xml:space="preserve">
        <w:t> </w:t>
      </w:r>
      <w:r>
        <w:t xml:space="preserve">1477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grants under the emergency medical services assistance program and the distribution of certain revenue received by the comptroller.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773.251, Health and Safety Code, is amended by adding Subdivision (4) to read as follows: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"Scholarship program" means the Emergency Medical Services Scholarship Program established under Section 773.2555.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773.252(b),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program includes grants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eligible emergency medical services providers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trauma service area regional advisory councils;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funding for</w:t>
      </w:r>
      <w:r>
        <w:t xml:space="preserve"> </w:t>
      </w:r>
      <w:r>
        <w:t xml:space="preserve">[</w:t>
      </w:r>
      <w:r>
        <w:rPr>
          <w:strike/>
        </w:rPr>
        <w:t xml:space="preserve">and</w:t>
      </w:r>
      <w:r>
        <w:t xml:space="preserve">] an educational curriculum to </w:t>
      </w:r>
      <w:r>
        <w:rPr>
          <w:u w:val="single"/>
        </w:rPr>
        <w:t xml:space="preserve">train</w:t>
      </w:r>
      <w:r>
        <w:t xml:space="preserve"> [</w:t>
      </w:r>
      <w:r>
        <w:rPr>
          <w:strike/>
        </w:rPr>
        <w:t xml:space="preserve">provide training to</w:t>
      </w:r>
      <w:r>
        <w:t xml:space="preserve">] rural emergency medical services personnel</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funding for the scholarship program</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773.253(a),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executive commissioner shall adopt rules necessary to implement this subchapter, including rules for:</w:t>
      </w:r>
    </w:p>
    <w:p w:rsidR="003F3435" w:rsidRDefault="0032493E">
      <w:pPr>
        <w:spacing w:line="480" w:lineRule="auto"/>
        <w:ind w:firstLine="1440"/>
        <w:jc w:val="both"/>
      </w:pPr>
      <w:r>
        <w:t xml:space="preserve">(1)</w:t>
      </w:r>
      <w:r xml:space="preserve">
        <w:t> </w:t>
      </w:r>
      <w:r xml:space="preserve">
        <w:t> </w:t>
      </w:r>
      <w:r>
        <w:t xml:space="preserve">determining eligibility under the program;</w:t>
      </w:r>
    </w:p>
    <w:p w:rsidR="003F3435" w:rsidRDefault="0032493E">
      <w:pPr>
        <w:spacing w:line="480" w:lineRule="auto"/>
        <w:ind w:firstLine="1440"/>
        <w:jc w:val="both"/>
      </w:pPr>
      <w:r>
        <w:t xml:space="preserve">(2)</w:t>
      </w:r>
      <w:r xml:space="preserve">
        <w:t> </w:t>
      </w:r>
      <w:r xml:space="preserve">
        <w:t> </w:t>
      </w:r>
      <w:r>
        <w:t xml:space="preserve">establishing requirements for the educational curriculum;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establishing requirements for a general academic teaching institution, medical and dental unit, other agency of higher education, or public technical institute that develops and offers the educational curriculum</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determining eligibility under the scholarship program and the coursework that qualifies for a scholarship awarded under the scholarship program</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I, Chapter 773, Health and Safety Code, is amended by adding Section 773.2555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773.2555.</w:t>
      </w:r>
      <w:r>
        <w:rPr>
          <w:u w:val="single"/>
        </w:rPr>
        <w:t xml:space="preserve"> </w:t>
      </w:r>
      <w:r>
        <w:rPr>
          <w:u w:val="single"/>
        </w:rPr>
        <w:t xml:space="preserve"> </w:t>
      </w:r>
      <w:r>
        <w:rPr>
          <w:u w:val="single"/>
        </w:rPr>
        <w:t xml:space="preserve">EMERGENCY MEDICAL SERVICES SCHOLARSHIP PROGRAM.  (a) </w:t>
      </w:r>
      <w:r>
        <w:rPr>
          <w:u w:val="single"/>
        </w:rPr>
        <w:t xml:space="preserve"> </w:t>
      </w:r>
      <w:r>
        <w:rPr>
          <w:u w:val="single"/>
        </w:rPr>
        <w:t xml:space="preserve">The executive commissioner by rule shall establish the Emergency Medical Services Scholarship Program to provide financial assistance to emergency medical services personnel to pay tuition and other applicable fees for eligible coursework, as determined in accordance with the rules adopted under this subchapter, at institutions of higher education.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Emergency medical services personnel may apply to the department in the form and manner provided by executive commissioner rule to receive a scholarship under the scholarship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department determines an applicant is eligible for assistance under the scholarship program, the department may provide a grant under Section 773.257 to the applicant.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773.257(a),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may use money from the permanent fund for emergency medical services and trauma care established under Section 403.106, Government Code, to provide grants, in addition to funding available from other sources,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emergency medical services providers applying for assistance under the program</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trauma service area regional advisory councils;</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or to</w:t>
      </w:r>
      <w:r>
        <w:t xml:space="preserve">] provide funding to a general academic teaching institution, medical and dental unit, other agency of higher education, or public technical institute offering the educational curriculum under this subchapter</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emergency medical services personnel applying for assistance under the scholarship program</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542.4031(g), Transportation Code, is amended to read as follows:</w:t>
      </w:r>
    </w:p>
    <w:p w:rsidR="003F3435" w:rsidRDefault="0032493E">
      <w:pPr>
        <w:spacing w:line="480" w:lineRule="auto"/>
        <w:ind w:firstLine="720"/>
        <w:jc w:val="both"/>
      </w:pPr>
      <w:r>
        <w:t xml:space="preserve">(g)</w:t>
      </w:r>
      <w:r xml:space="preserve">
        <w:t> </w:t>
      </w:r>
      <w:r xml:space="preserve">
        <w:t> </w:t>
      </w:r>
      <w:r>
        <w:t xml:space="preserve">Of the money received by the comptroller under this section, the comptroller shall deposit:</w:t>
      </w:r>
    </w:p>
    <w:p w:rsidR="003F3435" w:rsidRDefault="0032493E">
      <w:pPr>
        <w:spacing w:line="480" w:lineRule="auto"/>
        <w:ind w:firstLine="1440"/>
        <w:jc w:val="both"/>
      </w:pPr>
      <w:r>
        <w:t xml:space="preserve">(1)</w:t>
      </w:r>
      <w:r xml:space="preserve">
        <w:t> </w:t>
      </w:r>
      <w:r xml:space="preserve">
        <w:t> </w:t>
      </w:r>
      <w:r>
        <w:rPr>
          <w:u w:val="single"/>
        </w:rPr>
        <w:t xml:space="preserve">57</w:t>
      </w:r>
      <w:r>
        <w:t xml:space="preserve"> [</w:t>
      </w:r>
      <w:r>
        <w:rPr>
          <w:strike/>
        </w:rPr>
        <w:t xml:space="preserve">67</w:t>
      </w:r>
      <w:r>
        <w:t xml:space="preserve">] percent to the credit of the undedicated portion of the general revenue fund;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33 percent to the credit of the designated trauma facility and emergency medical services account under Section 780.003, Health and Safety Code</w:t>
      </w:r>
      <w:r>
        <w:rPr>
          <w:u w:val="single"/>
        </w:rPr>
        <w:t xml:space="preserve">;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10 percent to the credit of the permanent fund for emergency medical services and trauma care established under Section 403.106, Government Code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As soon as practicable after the effective date of this Act, the executive commissioner of the Health and Human Services Commission shall adopt rules as necessary to implement the changes in law made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542.4031(g), Transportation Code, as amended by this Act, applies only to the distribution of revenue collected on or after the effective date of this Act. The distribution of revenue collected before the effective date of this Act is governed by the law in effect at the time the revenue was collected, and that law is continued in effect for the purpose of the distribution of that revenue.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