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Toth, et al.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1495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authorization for the creation of a county ethics commission in certain counties and to authorizing counties to adopt a code of ethics for their commissioners courts.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This Act shall be cited as the J D Lambright Local Government Ethics Reform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161.001, Local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161.001.</w:t>
      </w:r>
      <w:r xml:space="preserve">
        <w:t> </w:t>
      </w:r>
      <w:r xml:space="preserve">
        <w:t> </w:t>
      </w:r>
      <w:r>
        <w:t xml:space="preserve">APPLICABILITY OF CHAPTER.  This chapter applies only to</w:t>
      </w:r>
      <w:r>
        <w:rPr>
          <w:u w:val="single"/>
        </w:rPr>
        <w:t xml:space="preserve">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 xml:space="preserve">
        <w:t> </w:t>
      </w:r>
      <w:r xml:space="preserve">
        <w:t> </w:t>
      </w:r>
      <w: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 xml:space="preserve">
        <w:t> </w:t>
      </w:r>
      <w:r>
        <w:t xml:space="preserve">[</w:t>
      </w:r>
      <w:r>
        <w:rPr>
          <w:strike/>
        </w:rPr>
        <w:t xml:space="preserve">(1)</w:t>
      </w:r>
      <w:r>
        <w:t xml:space="preserve">]</w:t>
      </w:r>
      <w:r xml:space="preserve">
        <w:t> </w:t>
      </w:r>
      <w:r xml:space="preserve">
        <w:t> </w:t>
      </w:r>
      <w:r>
        <w:t xml:space="preserve">has a population of 800,000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 xml:space="preserve">
        <w:t> </w:t>
      </w:r>
      <w:r>
        <w:t xml:space="preserve">[</w:t>
      </w:r>
      <w:r>
        <w:rPr>
          <w:strike/>
        </w:rPr>
        <w:t xml:space="preserve">(2)</w:t>
      </w:r>
      <w:r>
        <w:t xml:space="preserve">]</w:t>
      </w:r>
      <w:r xml:space="preserve">
        <w:t> </w:t>
      </w:r>
      <w:r xml:space="preserve">
        <w:t> </w:t>
      </w:r>
      <w:r>
        <w:t xml:space="preserve">is located on the international border;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 xml:space="preserve">
        <w:t> </w:t>
      </w:r>
      <w:r>
        <w:t xml:space="preserve">[</w:t>
      </w:r>
      <w:r>
        <w:rPr>
          <w:strike/>
        </w:rPr>
        <w:t xml:space="preserve">(3)</w:t>
      </w:r>
      <w:r>
        <w:t xml:space="preserve">]</w:t>
      </w:r>
      <w:r xml:space="preserve">
        <w:t> </w:t>
      </w:r>
      <w:r xml:space="preserve">
        <w:t> </w:t>
      </w:r>
      <w:r>
        <w:t xml:space="preserve">before September 1, 2009, had a county ethics board appointed by the commissioners court</w:t>
      </w:r>
      <w:r>
        <w:rPr>
          <w:u w:val="single"/>
        </w:rPr>
        <w:t xml:space="preserve">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has a population of 425,000 or more;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adjacent to a county with a population of 3.3 million or more; and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contains a portion of the San Jacinto River;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has a population of less than 40,000 that is adjacent to a county with a population of more than 3.3 million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Section 161.002(8), Local Government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(8)</w:t>
      </w:r>
      <w:r xml:space="preserve">
        <w:t> </w:t>
      </w:r>
      <w:r xml:space="preserve">
        <w:t> </w:t>
      </w:r>
      <w:r>
        <w:t xml:space="preserve">"County public servant" means a person elected, selected, appointed, employed, or otherwise designated as one of the following, even if the person has not yet qualified for or assumed the duties of office: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 county officer or county employee;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 person appointed by the commissioners court or a county officer to a position on one of the following, whether the position is compensated or not: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(i)</w:t>
      </w:r>
      <w:r xml:space="preserve">
        <w:t> </w:t>
      </w:r>
      <w:r xml:space="preserve">
        <w:t> </w:t>
      </w:r>
      <w:r>
        <w:t xml:space="preserve">an authority, board, bureau, commission, committee, council, department, district, division, or office of the county; or</w:t>
      </w:r>
    </w:p>
    <w:p w:rsidR="003F3435" w:rsidRDefault="0032493E">
      <w:pPr>
        <w:spacing w:line="480" w:lineRule="auto"/>
        <w:ind w:firstLine="2880"/>
        <w:jc w:val="both"/>
      </w:pPr>
      <w:r>
        <w:t xml:space="preserve">(ii)</w:t>
      </w:r>
      <w:r xml:space="preserve">
        <w:t> </w:t>
      </w:r>
      <w:r xml:space="preserve">
        <w:t> </w:t>
      </w:r>
      <w:r>
        <w:t xml:space="preserve">a multi-jurisdictional board;</w:t>
      </w:r>
    </w:p>
    <w:p w:rsidR="003F3435" w:rsidRDefault="0032493E">
      <w:pPr>
        <w:spacing w:line="480" w:lineRule="auto"/>
        <w:ind w:firstLine="216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an attorney at law or notary public when participating in the performance of a governmental function; </w:t>
      </w:r>
      <w:r>
        <w:rPr>
          <w:u w:val="single"/>
        </w:rPr>
        <w:t xml:space="preserve">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a candidate for nomination or election to an elected county office;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[</w:t>
      </w:r>
      <w:r>
        <w:rPr>
          <w:strike/>
        </w:rPr>
        <w:t xml:space="preserve">(E)</w:t>
      </w:r>
      <w:r>
        <w:t xml:space="preserve">] a person who is performing a governmental function under a claim of right although the person is not legally qualified or authorized to do so.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Chapter 170, Local Government Code, is amended by adding Section 170.002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170.002.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CODE OF ETHICS FOR CERTAIN COMMISSIONERS COURTS.  (a) This section applies to a county that has a population of less than 40,000 that is adjacent to a county with a population of more than 3.3 million.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subject to this section may adopt by order a code of ethics that provides standards of conduct for members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If a commissioners court of a county subject to this section adopts a code of ethics under this section, the code of ethics must require each member of the commissioners court to file a conflicts disclosure statement that is in addition to the statement required by Section 176.003.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1495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